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F917" w14:textId="77777777" w:rsidR="00B411D8" w:rsidRDefault="00B411D8">
      <w:pPr>
        <w:pStyle w:val="SCT"/>
      </w:pPr>
      <w:r>
        <w:t xml:space="preserve">SECTION </w:t>
      </w:r>
      <w:r>
        <w:rPr>
          <w:rStyle w:val="NUM"/>
        </w:rPr>
        <w:t>224716</w:t>
      </w:r>
      <w:r>
        <w:t xml:space="preserve"> - PRESSURE WATER COOLERS</w:t>
      </w:r>
    </w:p>
    <w:p w14:paraId="5F381C7A" w14:textId="77777777" w:rsidR="00B411D8" w:rsidRDefault="00B411D8" w:rsidP="004F071D">
      <w:pPr>
        <w:pStyle w:val="SpecifierNote"/>
      </w:pPr>
      <w:r>
        <w:t>Revise this Section by deleting and inserting text to meet Project-specific requirements.</w:t>
      </w:r>
    </w:p>
    <w:p w14:paraId="06A96D1C" w14:textId="77777777" w:rsidR="00B411D8" w:rsidRDefault="00B411D8" w:rsidP="004F071D">
      <w:pPr>
        <w:pStyle w:val="SpecifierNote"/>
      </w:pPr>
      <w:r>
        <w:t>Verify that Section titles referenced in this Section are correct for this Project's Specifications; Section titles may have changed.</w:t>
      </w:r>
    </w:p>
    <w:p w14:paraId="2CCB7728" w14:textId="77777777" w:rsidR="00B411D8" w:rsidRDefault="00B411D8" w:rsidP="00E13722">
      <w:pPr>
        <w:pStyle w:val="PRT"/>
      </w:pPr>
      <w:r>
        <w:t>GENERAL</w:t>
      </w:r>
    </w:p>
    <w:p w14:paraId="14A704E9" w14:textId="77777777" w:rsidR="00B411D8" w:rsidRDefault="00B411D8" w:rsidP="008420D4">
      <w:pPr>
        <w:pStyle w:val="ART"/>
      </w:pPr>
      <w:r>
        <w:t>RELATED DOCUMENTS</w:t>
      </w:r>
    </w:p>
    <w:p w14:paraId="66742E24" w14:textId="77777777" w:rsidR="00B411D8" w:rsidRDefault="00B411D8" w:rsidP="004F071D">
      <w:pPr>
        <w:pStyle w:val="SpecifierNote"/>
      </w:pPr>
      <w:r>
        <w:t>Retain or delete this article in all Sections of Project Manual.</w:t>
      </w:r>
    </w:p>
    <w:p w14:paraId="121B1092" w14:textId="77777777" w:rsidR="00B411D8" w:rsidRDefault="00B411D8" w:rsidP="008420D4">
      <w:pPr>
        <w:pStyle w:val="PR1"/>
      </w:pPr>
      <w:r>
        <w:t>Drawings and general provisions of the Contract, including General and Supplementary Conditions and Division 01 Specification Sections, apply to this Section.</w:t>
      </w:r>
    </w:p>
    <w:p w14:paraId="33575D53" w14:textId="77777777" w:rsidR="00B411D8" w:rsidRDefault="00B411D8" w:rsidP="008420D4">
      <w:pPr>
        <w:pStyle w:val="ART"/>
      </w:pPr>
      <w:r>
        <w:t>SUMMARY</w:t>
      </w:r>
    </w:p>
    <w:p w14:paraId="39A3FA0A" w14:textId="77777777" w:rsidR="00B411D8" w:rsidRDefault="00B411D8" w:rsidP="008420D4">
      <w:pPr>
        <w:pStyle w:val="PR1"/>
      </w:pPr>
      <w:r>
        <w:t>Section includes pressure water coolers and related components.</w:t>
      </w:r>
    </w:p>
    <w:p w14:paraId="62BC3702" w14:textId="57DD8476" w:rsidR="00B411D8" w:rsidRDefault="00B411D8" w:rsidP="008420D4">
      <w:pPr>
        <w:pStyle w:val="ART"/>
      </w:pPr>
      <w:r>
        <w:t>SUBMITTALS</w:t>
      </w:r>
    </w:p>
    <w:p w14:paraId="69973EB6" w14:textId="77777777" w:rsidR="00B411D8" w:rsidRPr="008A432B" w:rsidRDefault="00B411D8" w:rsidP="008420D4">
      <w:pPr>
        <w:pStyle w:val="PR1"/>
      </w:pPr>
      <w:r w:rsidRPr="008A432B">
        <w:t>Submittals for this section are subject to the re-evaluation fee identified in Article 4 of the General Conditions.</w:t>
      </w:r>
    </w:p>
    <w:p w14:paraId="6A4DB70A" w14:textId="77777777" w:rsidR="00B411D8" w:rsidRPr="008A432B" w:rsidRDefault="00B411D8" w:rsidP="008420D4">
      <w:pPr>
        <w:pStyle w:val="PR1"/>
      </w:pPr>
      <w:r>
        <w:t>Manufacturer's installation instructions shall be provided along with product data.</w:t>
      </w:r>
    </w:p>
    <w:p w14:paraId="4273DC31" w14:textId="77777777" w:rsidR="00B411D8" w:rsidRDefault="00B411D8" w:rsidP="008420D4">
      <w:pPr>
        <w:pStyle w:val="PR1"/>
      </w:pPr>
      <w:r>
        <w:t>Submittals shall be provided in the order in which they are specified and tabbed (for combined submittals)</w:t>
      </w:r>
    </w:p>
    <w:p w14:paraId="71D30A4E" w14:textId="77777777" w:rsidR="00B411D8" w:rsidRDefault="00B411D8" w:rsidP="008420D4">
      <w:pPr>
        <w:pStyle w:val="PR1"/>
      </w:pPr>
      <w:r>
        <w:t>Product Data: For each type of pressure water cooler.</w:t>
      </w:r>
    </w:p>
    <w:p w14:paraId="483F4F9E" w14:textId="77777777" w:rsidR="00B411D8" w:rsidRPr="00F32B3D" w:rsidRDefault="00B411D8" w:rsidP="008420D4">
      <w:pPr>
        <w:pStyle w:val="PR2"/>
        <w:contextualSpacing w:val="0"/>
      </w:pPr>
      <w:r w:rsidRPr="00F32B3D">
        <w:t>Include construction details, material descriptions, dimensions of individual components and profiles, and finishes.</w:t>
      </w:r>
    </w:p>
    <w:p w14:paraId="3FDE2ED9" w14:textId="77777777" w:rsidR="00B411D8" w:rsidRDefault="00B411D8" w:rsidP="00B411D8">
      <w:pPr>
        <w:pStyle w:val="PR2"/>
        <w:spacing w:before="0"/>
        <w:contextualSpacing w:val="0"/>
      </w:pPr>
      <w:r w:rsidRPr="00F32B3D">
        <w:t>Include rated capacities, operating characteristics, electrical characteristics, and furnished specialties</w:t>
      </w:r>
      <w:r>
        <w:t xml:space="preserve"> and accessories.</w:t>
      </w:r>
    </w:p>
    <w:p w14:paraId="19FB67F9" w14:textId="77777777" w:rsidR="00B411D8" w:rsidRDefault="00B411D8" w:rsidP="008420D4">
      <w:pPr>
        <w:pStyle w:val="PR1"/>
      </w:pPr>
      <w:r>
        <w:t>Shop Drawings: Include diagrams for power, signal, and control wiring.</w:t>
      </w:r>
    </w:p>
    <w:p w14:paraId="7D551B18" w14:textId="77777777" w:rsidR="00B411D8" w:rsidRDefault="00B411D8" w:rsidP="008420D4">
      <w:pPr>
        <w:pStyle w:val="ART"/>
      </w:pPr>
      <w:r>
        <w:t>CLOSEOUT SUBMITTALS</w:t>
      </w:r>
    </w:p>
    <w:p w14:paraId="44FD6B85" w14:textId="77777777" w:rsidR="00B411D8" w:rsidRDefault="00B411D8" w:rsidP="008420D4">
      <w:pPr>
        <w:pStyle w:val="PR1"/>
      </w:pPr>
      <w:r>
        <w:t>Maintenance Data: For pressure water coolers to include in maintenance manuals.</w:t>
      </w:r>
    </w:p>
    <w:p w14:paraId="49129446" w14:textId="77777777" w:rsidR="00B411D8" w:rsidRDefault="00B411D8" w:rsidP="008420D4">
      <w:pPr>
        <w:pStyle w:val="ART"/>
      </w:pPr>
      <w:r>
        <w:lastRenderedPageBreak/>
        <w:t>MAINTENANCE MATERIAL SUBMITTALS</w:t>
      </w:r>
    </w:p>
    <w:p w14:paraId="68CF1BCB" w14:textId="77777777" w:rsidR="00B411D8" w:rsidRDefault="00B411D8" w:rsidP="008420D4">
      <w:pPr>
        <w:pStyle w:val="PR1"/>
      </w:pPr>
      <w:r>
        <w:t>Furnish extra materials that match products installed and that are packaged with protective covering for storage and identified with labels describing contents.</w:t>
      </w:r>
    </w:p>
    <w:p w14:paraId="6C6A16D5" w14:textId="77777777" w:rsidR="00B411D8" w:rsidRDefault="00B411D8" w:rsidP="008420D4">
      <w:pPr>
        <w:pStyle w:val="PR2"/>
        <w:contextualSpacing w:val="0"/>
      </w:pPr>
      <w:r>
        <w:t>Filter Cartridges: Equal to &lt;</w:t>
      </w:r>
      <w:r>
        <w:rPr>
          <w:b/>
        </w:rPr>
        <w:t>Insert number</w:t>
      </w:r>
      <w:r>
        <w:t>&gt; percent of quantity installed for each type and size indicated, but no fewer than &lt;</w:t>
      </w:r>
      <w:r>
        <w:rPr>
          <w:b/>
        </w:rPr>
        <w:t>Insert number</w:t>
      </w:r>
      <w:r>
        <w:t>&gt; of each.</w:t>
      </w:r>
    </w:p>
    <w:p w14:paraId="3CFACC49" w14:textId="77777777" w:rsidR="00B411D8" w:rsidRDefault="00B411D8" w:rsidP="00E13722">
      <w:pPr>
        <w:pStyle w:val="PRT"/>
      </w:pPr>
      <w:r>
        <w:t>PRODUCTS</w:t>
      </w:r>
    </w:p>
    <w:p w14:paraId="7C7BDD5D" w14:textId="7EC487F8" w:rsidR="00B411D8" w:rsidRDefault="00B411D8" w:rsidP="004F071D">
      <w:pPr>
        <w:pStyle w:val="SpecifierNote"/>
      </w:pPr>
      <w:r>
        <w:t>See Editing Instruction No. 1 in the Evaluations for cautions about named manufacturers and products.</w:t>
      </w:r>
    </w:p>
    <w:p w14:paraId="36E8389D" w14:textId="77777777" w:rsidR="00B411D8" w:rsidRDefault="00B411D8" w:rsidP="008420D4">
      <w:pPr>
        <w:pStyle w:val="ART"/>
      </w:pPr>
      <w:r>
        <w:t>PRESSURE WATER COOLERS</w:t>
      </w:r>
    </w:p>
    <w:p w14:paraId="05D0B462" w14:textId="77777777" w:rsidR="00B411D8" w:rsidRDefault="00B411D8" w:rsidP="004F071D">
      <w:pPr>
        <w:pStyle w:val="SpecifierNote"/>
      </w:pPr>
      <w:r>
        <w:t>Copy "Pressure Water Coolers" Paragraph below and re-edit for each type of pressure water cooler required.</w:t>
      </w:r>
    </w:p>
    <w:p w14:paraId="32A4C2CF" w14:textId="77777777" w:rsidR="00B411D8" w:rsidRDefault="00B411D8" w:rsidP="004F071D">
      <w:pPr>
        <w:pStyle w:val="SpecifierNote"/>
      </w:pPr>
      <w:r>
        <w:t>Insert number to complete drawing designation. Use these designations on Drawings to identify each pressure water cooler.</w:t>
      </w:r>
    </w:p>
    <w:p w14:paraId="75D2434E" w14:textId="77777777" w:rsidR="00B411D8" w:rsidRDefault="00B411D8" w:rsidP="008420D4">
      <w:pPr>
        <w:pStyle w:val="PR1"/>
      </w:pPr>
      <w:r>
        <w:t>Pressure Water Coolers &lt;Insert drawing designation&gt;: [Freestanding] [Flush to wall].</w:t>
      </w:r>
    </w:p>
    <w:p w14:paraId="586AE36F" w14:textId="77777777" w:rsidR="00B411D8" w:rsidRDefault="00B411D8" w:rsidP="004F071D">
      <w:pPr>
        <w:pStyle w:val="PR2"/>
        <w:contextualSpacing w:val="0"/>
      </w:pPr>
      <w:r>
        <w:t>Standards:</w:t>
      </w:r>
    </w:p>
    <w:p w14:paraId="17A3EDFF" w14:textId="77777777" w:rsidR="00B411D8" w:rsidRPr="006E27F6" w:rsidRDefault="00B411D8" w:rsidP="00903051">
      <w:pPr>
        <w:pStyle w:val="PR3"/>
        <w:contextualSpacing w:val="0"/>
      </w:pPr>
      <w:r>
        <w:t>Comply with NSF </w:t>
      </w:r>
      <w:r w:rsidRPr="006E27F6">
        <w:t>61 “</w:t>
      </w:r>
      <w:r w:rsidRPr="004F071D">
        <w:rPr>
          <w:rFonts w:cs="Calibri"/>
          <w:szCs w:val="22"/>
        </w:rPr>
        <w:t>Drinking Water Systems Components - Health Effects”</w:t>
      </w:r>
      <w:r w:rsidRPr="006E27F6">
        <w:t> and NSF 372 “</w:t>
      </w:r>
      <w:r w:rsidRPr="004F071D">
        <w:rPr>
          <w:rFonts w:cs="Calibri"/>
          <w:szCs w:val="22"/>
        </w:rPr>
        <w:t>Drinking Water System Components - Lead Content”</w:t>
      </w:r>
      <w:r w:rsidRPr="006E27F6">
        <w:t>.</w:t>
      </w:r>
    </w:p>
    <w:p w14:paraId="06EE0CDB" w14:textId="77777777" w:rsidR="00B411D8" w:rsidRPr="006E27F6" w:rsidRDefault="00B411D8" w:rsidP="004F071D">
      <w:pPr>
        <w:pStyle w:val="PR3"/>
        <w:spacing w:before="0" w:after="240"/>
        <w:contextualSpacing w:val="0"/>
      </w:pPr>
      <w:r w:rsidRPr="006E27F6">
        <w:t>Comply with ASHRAE 34, "Designation and Safety Classification of Refrigerants," for water coolers. Provide HFC 134a (</w:t>
      </w:r>
      <w:proofErr w:type="spellStart"/>
      <w:r w:rsidRPr="006E27F6">
        <w:t>tetrafluoroethane</w:t>
      </w:r>
      <w:proofErr w:type="spellEnd"/>
      <w:r w:rsidRPr="006E27F6">
        <w:t>) refrigerant unless otherwise indicated.</w:t>
      </w:r>
    </w:p>
    <w:p w14:paraId="756FF064" w14:textId="77777777" w:rsidR="00B411D8" w:rsidRPr="006E27F6" w:rsidRDefault="00B411D8" w:rsidP="004F071D">
      <w:pPr>
        <w:pStyle w:val="PR2"/>
        <w:spacing w:before="0"/>
        <w:contextualSpacing w:val="0"/>
      </w:pPr>
      <w:r w:rsidRPr="006E27F6">
        <w:t>Cabinet: [All stainless steel] [Steel with powder-coat finish] [Vinyl-covered steel with stainless-steel top] &lt;Insert material&gt;.</w:t>
      </w:r>
    </w:p>
    <w:p w14:paraId="62662D6E" w14:textId="77777777" w:rsidR="00B411D8" w:rsidRDefault="00B411D8" w:rsidP="00B411D8">
      <w:pPr>
        <w:pStyle w:val="PR2"/>
        <w:spacing w:before="0"/>
        <w:contextualSpacing w:val="0"/>
      </w:pPr>
      <w:r w:rsidRPr="006E27F6">
        <w:t>Bubbler: One, with adjustable stream regulator, located on deck.</w:t>
      </w:r>
    </w:p>
    <w:p w14:paraId="606985FC" w14:textId="40383739" w:rsidR="00DE518D" w:rsidRDefault="00DE518D" w:rsidP="0066247E">
      <w:pPr>
        <w:pStyle w:val="SpecifierNote"/>
        <w:pBdr>
          <w:bottom w:val="single" w:sz="8" w:space="0" w:color="FFFFFF"/>
        </w:pBdr>
      </w:pPr>
      <w:r>
        <w:t>Retain subparagraph below for all non-secure installations.</w:t>
      </w:r>
    </w:p>
    <w:p w14:paraId="6DE0B527" w14:textId="59EF4788" w:rsidR="00987059" w:rsidRPr="006E27F6" w:rsidRDefault="00987059" w:rsidP="00987059">
      <w:pPr>
        <w:pStyle w:val="PR2"/>
        <w:spacing w:before="0"/>
        <w:contextualSpacing w:val="0"/>
      </w:pPr>
      <w:r>
        <w:t>Bottle Filler: [</w:t>
      </w:r>
      <w:r w:rsidRPr="0066247E">
        <w:rPr>
          <w:b/>
          <w:bCs/>
        </w:rPr>
        <w:t>Sensor</w:t>
      </w:r>
      <w:r>
        <w:t>] [</w:t>
      </w:r>
      <w:r w:rsidRPr="0066247E">
        <w:rPr>
          <w:b/>
          <w:bCs/>
        </w:rPr>
        <w:t>Push-button</w:t>
      </w:r>
      <w:r>
        <w:t>] activation with [</w:t>
      </w:r>
      <w:r w:rsidRPr="0066247E">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04E9AD9B" w14:textId="77777777" w:rsidR="00B411D8" w:rsidRPr="006E27F6" w:rsidRDefault="00B411D8" w:rsidP="00B411D8">
      <w:pPr>
        <w:pStyle w:val="PR2"/>
        <w:spacing w:before="0"/>
        <w:contextualSpacing w:val="0"/>
      </w:pPr>
      <w:r w:rsidRPr="006E27F6">
        <w:t>Control: [Push button] [Foot pedal] &lt;Insert control&gt;.</w:t>
      </w:r>
    </w:p>
    <w:p w14:paraId="13B5C237" w14:textId="44675A4F" w:rsidR="00B411D8" w:rsidRPr="006E27F6" w:rsidRDefault="00B411D8" w:rsidP="00B411D8">
      <w:pPr>
        <w:pStyle w:val="PR2"/>
        <w:spacing w:before="0"/>
        <w:contextualSpacing w:val="0"/>
      </w:pPr>
      <w:r w:rsidRPr="006E27F6">
        <w:t xml:space="preserve">Drain: Grid with </w:t>
      </w:r>
      <w:r w:rsidRPr="004F071D">
        <w:rPr>
          <w:rStyle w:val="IP"/>
          <w:color w:val="auto"/>
        </w:rPr>
        <w:t>NPS 1-1/4</w:t>
      </w:r>
      <w:r w:rsidRPr="006E27F6">
        <w:t xml:space="preserve"> tailpiece.</w:t>
      </w:r>
    </w:p>
    <w:p w14:paraId="3EE88695" w14:textId="4C0063D0"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797FCA5B" w14:textId="4601F79B" w:rsidR="00B411D8" w:rsidRDefault="00B411D8" w:rsidP="00B411D8">
      <w:pPr>
        <w:pStyle w:val="PR2"/>
        <w:spacing w:before="0"/>
        <w:contextualSpacing w:val="0"/>
      </w:pPr>
      <w:r w:rsidRPr="006E27F6">
        <w:t>Waste Fitting: ASME A112.18.2/CSA B125.2 “</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36830928" w14:textId="77777777" w:rsidR="00B411D8" w:rsidRDefault="00B411D8" w:rsidP="004F071D">
      <w:pPr>
        <w:pStyle w:val="SpecifierNote"/>
      </w:pPr>
      <w:r>
        <w:t>Retain "Filter" Subparagraph below only if required.</w:t>
      </w:r>
    </w:p>
    <w:p w14:paraId="5C03265C" w14:textId="77777777" w:rsidR="00B411D8" w:rsidRPr="006E27F6" w:rsidRDefault="00B411D8" w:rsidP="00B411D8">
      <w:pPr>
        <w:pStyle w:val="PR2"/>
        <w:spacing w:before="0"/>
        <w:contextualSpacing w:val="0"/>
      </w:pPr>
      <w:r>
        <w:t xml:space="preserve">Filter: One or more water filters complying with </w:t>
      </w:r>
      <w:r w:rsidRPr="006E27F6">
        <w:t>NSF 42 “</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cyst and lead reduction to below EPA standards, with capacity sized for unit peak flow rate.</w:t>
      </w:r>
    </w:p>
    <w:p w14:paraId="7FE387A9" w14:textId="77777777" w:rsidR="00B411D8" w:rsidRPr="006E27F6" w:rsidRDefault="00B411D8" w:rsidP="00B411D8">
      <w:pPr>
        <w:pStyle w:val="PR2"/>
        <w:spacing w:before="0"/>
        <w:contextualSpacing w:val="0"/>
      </w:pPr>
      <w:r w:rsidRPr="006E27F6">
        <w:lastRenderedPageBreak/>
        <w:t>Cooling System: Electric, with[</w:t>
      </w:r>
      <w:r w:rsidRPr="006E27F6">
        <w:rPr>
          <w:b/>
        </w:rPr>
        <w:t> precooler,</w:t>
      </w:r>
      <w:r w:rsidRPr="006E27F6">
        <w:t>] hermetically sealed compressor, cooling coil, air-cooled condensing unit, corrosion-resistant tubing, refrigerant, corrosion-resistant-metal storage tank, and adjustable thermostat.</w:t>
      </w:r>
    </w:p>
    <w:p w14:paraId="56D86258" w14:textId="77777777" w:rsidR="00B411D8" w:rsidRPr="006E27F6" w:rsidRDefault="00B411D8" w:rsidP="008420D4">
      <w:pPr>
        <w:pStyle w:val="PR3"/>
        <w:contextualSpacing w:val="0"/>
      </w:pPr>
      <w:r w:rsidRPr="006E27F6">
        <w:t>Electrical Components, Devices, and Accessories: Listed and labeled as defined in NFPA 70 “</w:t>
      </w:r>
      <w:r w:rsidRPr="004F071D">
        <w:rPr>
          <w:rFonts w:cs="Calibri"/>
          <w:szCs w:val="22"/>
        </w:rPr>
        <w:t>Standard for Electrical Safety in the Workplace”</w:t>
      </w:r>
      <w:r w:rsidRPr="006E27F6">
        <w:t>, by a qualified testing agency, and marked for intended location and application.</w:t>
      </w:r>
    </w:p>
    <w:p w14:paraId="46419EDD" w14:textId="77777777" w:rsidR="00B411D8" w:rsidRPr="006E27F6" w:rsidRDefault="00B411D8" w:rsidP="008420D4">
      <w:pPr>
        <w:pStyle w:val="PR2"/>
        <w:contextualSpacing w:val="0"/>
      </w:pPr>
      <w:r w:rsidRPr="006E27F6">
        <w:t>Capacities and Characteristics:</w:t>
      </w:r>
    </w:p>
    <w:p w14:paraId="5E785668" w14:textId="3DFF8A59" w:rsidR="00B411D8" w:rsidRPr="006E27F6" w:rsidRDefault="00B411D8" w:rsidP="008420D4">
      <w:pPr>
        <w:pStyle w:val="PR3"/>
        <w:contextualSpacing w:val="0"/>
      </w:pPr>
      <w:r w:rsidRPr="006E27F6">
        <w:t>Cooled Water: [</w:t>
      </w:r>
      <w:r w:rsidRPr="004F071D">
        <w:rPr>
          <w:rStyle w:val="IP"/>
          <w:b/>
          <w:color w:val="auto"/>
        </w:rPr>
        <w:t>5 gph</w:t>
      </w:r>
      <w:r w:rsidRPr="006E27F6">
        <w:t>] [</w:t>
      </w:r>
      <w:r w:rsidRPr="004F071D">
        <w:rPr>
          <w:rStyle w:val="IP"/>
          <w:b/>
          <w:color w:val="auto"/>
        </w:rPr>
        <w:t>8 gph</w:t>
      </w:r>
      <w:r w:rsidRPr="006E27F6">
        <w:t>] [</w:t>
      </w:r>
      <w:r w:rsidRPr="004F071D">
        <w:rPr>
          <w:rStyle w:val="IP"/>
          <w:b/>
          <w:color w:val="auto"/>
        </w:rPr>
        <w:t>10 gph</w:t>
      </w:r>
      <w:r w:rsidRPr="006E27F6">
        <w:t>] [</w:t>
      </w:r>
      <w:r w:rsidRPr="004F071D">
        <w:rPr>
          <w:rStyle w:val="IP"/>
          <w:b/>
          <w:color w:val="auto"/>
        </w:rPr>
        <w:t>14 gph</w:t>
      </w:r>
      <w:r w:rsidRPr="006E27F6">
        <w:t>] &lt;Insert value&gt;.</w:t>
      </w:r>
    </w:p>
    <w:p w14:paraId="4997B09E" w14:textId="0F6B546C"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5B5F7942" w14:textId="23926FC7"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r w:rsidRPr="006E27F6">
        <w:t>.</w:t>
      </w:r>
    </w:p>
    <w:p w14:paraId="78BBCD56" w14:textId="43D6F624"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57C15FD1" w14:textId="28AD9C8B" w:rsidR="00B411D8" w:rsidRPr="006E27F6" w:rsidRDefault="00B411D8" w:rsidP="00B411D8">
      <w:pPr>
        <w:pStyle w:val="PR3"/>
        <w:spacing w:before="0"/>
        <w:contextualSpacing w:val="0"/>
      </w:pPr>
      <w:r w:rsidRPr="006E27F6">
        <w:t>Cooled-Water Storage: &lt;</w:t>
      </w:r>
      <w:r w:rsidRPr="006E27F6">
        <w:rPr>
          <w:b/>
        </w:rPr>
        <w:t xml:space="preserve">Insert </w:t>
      </w:r>
      <w:r w:rsidRPr="004F071D">
        <w:rPr>
          <w:rStyle w:val="IP"/>
          <w:b/>
          <w:color w:val="auto"/>
        </w:rPr>
        <w:t>gal.</w:t>
      </w:r>
      <w:r w:rsidRPr="006E27F6">
        <w:t>&gt;.</w:t>
      </w:r>
    </w:p>
    <w:p w14:paraId="3085AD44" w14:textId="77777777" w:rsidR="00B411D8" w:rsidRDefault="00B411D8" w:rsidP="00B411D8">
      <w:pPr>
        <w:pStyle w:val="PR3"/>
        <w:spacing w:before="0"/>
        <w:contextualSpacing w:val="0"/>
      </w:pPr>
      <w:r>
        <w:t>Electrical Characteristics:</w:t>
      </w:r>
    </w:p>
    <w:p w14:paraId="1354E977" w14:textId="77777777" w:rsidR="00B411D8" w:rsidRDefault="00B411D8" w:rsidP="00903051">
      <w:pPr>
        <w:pStyle w:val="PR4"/>
        <w:contextualSpacing w:val="0"/>
      </w:pPr>
      <w:r>
        <w:t>Motor Horsepower: [</w:t>
      </w:r>
      <w:r>
        <w:rPr>
          <w:b/>
        </w:rPr>
        <w:t>1/6</w:t>
      </w:r>
      <w:r>
        <w:t>] [</w:t>
      </w:r>
      <w:r>
        <w:rPr>
          <w:b/>
        </w:rPr>
        <w:t>1/5</w:t>
      </w:r>
      <w:r>
        <w:t>] [</w:t>
      </w:r>
      <w:r>
        <w:rPr>
          <w:b/>
        </w:rPr>
        <w:t>1/4</w:t>
      </w:r>
      <w:r>
        <w:t>] &lt;</w:t>
      </w:r>
      <w:r>
        <w:rPr>
          <w:b/>
        </w:rPr>
        <w:t>Insert value</w:t>
      </w:r>
      <w:r>
        <w:t>&gt;.</w:t>
      </w:r>
    </w:p>
    <w:p w14:paraId="3B8D32F4" w14:textId="77777777" w:rsidR="00B411D8" w:rsidRDefault="00B411D8" w:rsidP="00B411D8">
      <w:pPr>
        <w:pStyle w:val="PR4"/>
        <w:spacing w:before="0"/>
        <w:contextualSpacing w:val="0"/>
      </w:pPr>
      <w:r>
        <w:t>Volts: 120-V ac.</w:t>
      </w:r>
    </w:p>
    <w:p w14:paraId="32E88160" w14:textId="77777777" w:rsidR="00B411D8" w:rsidRDefault="00B411D8" w:rsidP="00B411D8">
      <w:pPr>
        <w:pStyle w:val="PR4"/>
        <w:spacing w:before="0"/>
        <w:contextualSpacing w:val="0"/>
      </w:pPr>
      <w:r>
        <w:t>Phase: Single.</w:t>
      </w:r>
    </w:p>
    <w:p w14:paraId="1CB80556" w14:textId="77777777" w:rsidR="00B411D8" w:rsidRDefault="00B411D8" w:rsidP="00B411D8">
      <w:pPr>
        <w:pStyle w:val="PR4"/>
        <w:spacing w:before="0"/>
        <w:contextualSpacing w:val="0"/>
      </w:pPr>
      <w:r>
        <w:t>Hertz: 60.</w:t>
      </w:r>
    </w:p>
    <w:p w14:paraId="5AB17654" w14:textId="77777777" w:rsidR="00B411D8" w:rsidRDefault="00B411D8" w:rsidP="00B411D8">
      <w:pPr>
        <w:pStyle w:val="PR4"/>
        <w:spacing w:before="0"/>
        <w:contextualSpacing w:val="0"/>
      </w:pPr>
      <w:r>
        <w:t>Full-Load Amperes: &lt;</w:t>
      </w:r>
      <w:r>
        <w:rPr>
          <w:b/>
        </w:rPr>
        <w:t>Insert value</w:t>
      </w:r>
      <w:r>
        <w:t>&gt;.</w:t>
      </w:r>
    </w:p>
    <w:p w14:paraId="6515564C" w14:textId="77777777" w:rsidR="00B411D8" w:rsidRDefault="00B411D8" w:rsidP="00B411D8">
      <w:pPr>
        <w:pStyle w:val="PR4"/>
        <w:spacing w:before="0"/>
        <w:contextualSpacing w:val="0"/>
      </w:pPr>
      <w:r>
        <w:t>Minimum Circuit Ampacity: &lt;</w:t>
      </w:r>
      <w:r>
        <w:rPr>
          <w:b/>
        </w:rPr>
        <w:t>Insert value</w:t>
      </w:r>
      <w:r>
        <w:t>&gt;.</w:t>
      </w:r>
    </w:p>
    <w:p w14:paraId="7E9C7D05" w14:textId="77777777" w:rsidR="00B411D8" w:rsidRDefault="00B411D8" w:rsidP="00B411D8">
      <w:pPr>
        <w:pStyle w:val="PR4"/>
        <w:spacing w:before="0"/>
        <w:contextualSpacing w:val="0"/>
      </w:pPr>
      <w:r>
        <w:t>Maximum Overcurrent Protection: &lt;</w:t>
      </w:r>
      <w:r>
        <w:rPr>
          <w:b/>
        </w:rPr>
        <w:t>Insert amperage</w:t>
      </w:r>
      <w:r>
        <w:t>&gt;.</w:t>
      </w:r>
    </w:p>
    <w:p w14:paraId="547519BC" w14:textId="77777777" w:rsidR="00B411D8" w:rsidRDefault="00B411D8" w:rsidP="004F071D">
      <w:pPr>
        <w:pStyle w:val="SpecifierNote"/>
      </w:pPr>
      <w:r>
        <w:t>Copy "Pressure Water Coolers" Paragraph below and re-edit for each type of wall-mounted pressure water cooler required.</w:t>
      </w:r>
    </w:p>
    <w:p w14:paraId="2B6910F2" w14:textId="77777777" w:rsidR="00B411D8" w:rsidRDefault="00B411D8" w:rsidP="004F071D">
      <w:pPr>
        <w:pStyle w:val="SpecifierNote"/>
      </w:pPr>
      <w:r>
        <w:t>Insert number to complete drawing designation. Use these designations on Drawings to identify each pressure water cooler.</w:t>
      </w:r>
    </w:p>
    <w:p w14:paraId="78BBF0F9" w14:textId="77777777" w:rsidR="00B411D8" w:rsidRDefault="00B411D8" w:rsidP="008420D4">
      <w:pPr>
        <w:pStyle w:val="PR1"/>
      </w:pPr>
      <w:r>
        <w:t>Pressure Water Coolers &lt;Insert drawing designation&gt;: Wall mounted[, standard] [, wheelchair accessible][, bottle filler][, vandal resistant].</w:t>
      </w:r>
    </w:p>
    <w:p w14:paraId="0DBC7FC9" w14:textId="77777777" w:rsidR="00B411D8" w:rsidRDefault="00B411D8" w:rsidP="004F071D">
      <w:pPr>
        <w:pStyle w:val="PR2"/>
        <w:contextualSpacing w:val="0"/>
      </w:pPr>
      <w:r>
        <w:t>Standards:</w:t>
      </w:r>
    </w:p>
    <w:p w14:paraId="137F00F6" w14:textId="77777777" w:rsidR="00B411D8" w:rsidRDefault="00B411D8" w:rsidP="008420D4">
      <w:pPr>
        <w:pStyle w:val="PR3"/>
        <w:contextualSpacing w:val="0"/>
      </w:pPr>
      <w:r>
        <w:t>Comply with NSF 61 “</w:t>
      </w:r>
      <w:r w:rsidRPr="008A432B">
        <w:t>Drinking Water Systems Components - Health Effects”</w:t>
      </w:r>
      <w:r>
        <w:t> and NSF 372 “</w:t>
      </w:r>
      <w:r w:rsidRPr="008A432B">
        <w:t>Drinking Water System Components - Lead Content”</w:t>
      </w:r>
      <w:r>
        <w:t>.</w:t>
      </w:r>
    </w:p>
    <w:p w14:paraId="0A54A706" w14:textId="77777777" w:rsidR="00B411D8" w:rsidRDefault="00B411D8" w:rsidP="00B411D8">
      <w:pPr>
        <w:pStyle w:val="PR3"/>
        <w:spacing w:before="0"/>
        <w:contextualSpacing w:val="0"/>
      </w:pPr>
      <w:r>
        <w:t>Comply with ASHRAE 34, "Designation and Safety Classification of Refrigerants," for water coolers. Provide HFC 134a (</w:t>
      </w:r>
      <w:proofErr w:type="spellStart"/>
      <w:r>
        <w:t>tetrafluoroethane</w:t>
      </w:r>
      <w:proofErr w:type="spellEnd"/>
      <w:r>
        <w:t>) refrigerant unless otherwise indicated.</w:t>
      </w:r>
    </w:p>
    <w:p w14:paraId="6C9859DC" w14:textId="77777777" w:rsidR="00B411D8" w:rsidRDefault="00B411D8" w:rsidP="004F071D">
      <w:pPr>
        <w:pStyle w:val="SpecifierNote"/>
      </w:pPr>
      <w:r>
        <w:t>Retain first subparagraph below for wheelchair-accessible, wall-mounted, pressure water cooler.</w:t>
      </w:r>
    </w:p>
    <w:p w14:paraId="2BBC2E1B" w14:textId="75F32EEE" w:rsidR="00B411D8" w:rsidRPr="006E27F6" w:rsidRDefault="00B411D8" w:rsidP="00B411D8">
      <w:pPr>
        <w:pStyle w:val="PR3"/>
        <w:spacing w:before="0"/>
        <w:contextualSpacing w:val="0"/>
      </w:pPr>
      <w:r>
        <w:t xml:space="preserve">Comply with UNIFORM CODE A117.1 </w:t>
      </w:r>
      <w:r w:rsidRPr="006E27F6">
        <w:t>“</w:t>
      </w:r>
      <w:r w:rsidRPr="004F071D">
        <w:rPr>
          <w:rFonts w:cs="Calibri"/>
          <w:szCs w:val="22"/>
        </w:rPr>
        <w:t>Accessible and Usable Buildings and Facilities”</w:t>
      </w:r>
      <w:r w:rsidRPr="006E27F6">
        <w:t>.</w:t>
      </w:r>
    </w:p>
    <w:p w14:paraId="6D418BE9" w14:textId="77777777" w:rsidR="00B411D8" w:rsidRPr="00886A18" w:rsidRDefault="00B411D8" w:rsidP="004F071D">
      <w:pPr>
        <w:pStyle w:val="SpecifierNote"/>
      </w:pPr>
      <w:r w:rsidRPr="00886A18">
        <w:lastRenderedPageBreak/>
        <w:t>Design Consultant to review code references and verify that the referenced sections/tables are current. Note that code references shall be based on the current version of the Uniform Code.</w:t>
      </w:r>
    </w:p>
    <w:p w14:paraId="7758732B" w14:textId="77777777" w:rsidR="00B411D8" w:rsidRDefault="00B411D8" w:rsidP="008420D4">
      <w:pPr>
        <w:pStyle w:val="PR2"/>
        <w:contextualSpacing w:val="0"/>
      </w:pPr>
      <w:r>
        <w:t>Cabinet: [Single] [Bi-level with two attached cabinets] [Bi-level with two attached cabinets and with a bi-level skirt kit], [all stainless steel] [vinyl-covered steel with stainless-steel top] &lt;Insert material&gt;.</w:t>
      </w:r>
    </w:p>
    <w:p w14:paraId="17472B44" w14:textId="77777777" w:rsidR="00B411D8" w:rsidRDefault="00B411D8" w:rsidP="00B411D8">
      <w:pPr>
        <w:pStyle w:val="PR2"/>
        <w:spacing w:before="0"/>
        <w:contextualSpacing w:val="0"/>
      </w:pPr>
      <w:r>
        <w:t>Bubbler: One, with adjustable stream regulator, located on each cabinet deck.</w:t>
      </w:r>
    </w:p>
    <w:p w14:paraId="20537FE2" w14:textId="77777777" w:rsidR="00B411D8" w:rsidRDefault="00B411D8" w:rsidP="00B411D8">
      <w:pPr>
        <w:pStyle w:val="PR2"/>
        <w:spacing w:before="0"/>
        <w:contextualSpacing w:val="0"/>
      </w:pPr>
      <w:r>
        <w:t>Control: [Push button] [Push bar] &lt;Insert control&gt;.</w:t>
      </w:r>
    </w:p>
    <w:p w14:paraId="61E0AD66" w14:textId="31A4D3C6" w:rsidR="00DE518D" w:rsidRDefault="00DE518D" w:rsidP="0066247E">
      <w:pPr>
        <w:pStyle w:val="SpecifierNote"/>
        <w:pBdr>
          <w:bottom w:val="single" w:sz="8" w:space="0" w:color="FFFFFF"/>
        </w:pBdr>
      </w:pPr>
      <w:r>
        <w:t>Retain subparagraph below for all non-secure installations.</w:t>
      </w:r>
    </w:p>
    <w:p w14:paraId="3E5DD313" w14:textId="0D5C532E" w:rsidR="00B411D8" w:rsidRPr="006E27F6" w:rsidRDefault="00B411D8" w:rsidP="00B411D8">
      <w:pPr>
        <w:pStyle w:val="PR2"/>
        <w:spacing w:before="0"/>
        <w:contextualSpacing w:val="0"/>
      </w:pPr>
      <w:r>
        <w:t xml:space="preserve">Bottle Filler: [Sensor] [Push-button] activation with [20-second]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30774ECE" w14:textId="29EFC2C9" w:rsidR="00B411D8" w:rsidRPr="006E27F6" w:rsidRDefault="00B411D8" w:rsidP="00B411D8">
      <w:pPr>
        <w:pStyle w:val="PR2"/>
        <w:spacing w:before="0"/>
        <w:contextualSpacing w:val="0"/>
      </w:pPr>
      <w:r w:rsidRPr="006E27F6">
        <w:t xml:space="preserve">Drain: Grid with </w:t>
      </w:r>
      <w:r w:rsidRPr="004F071D">
        <w:rPr>
          <w:rStyle w:val="IP"/>
          <w:color w:val="auto"/>
        </w:rPr>
        <w:t>NPS 1-1/4</w:t>
      </w:r>
      <w:r w:rsidRPr="006E27F6">
        <w:t xml:space="preserve"> tailpiece.</w:t>
      </w:r>
    </w:p>
    <w:p w14:paraId="6C16F293" w14:textId="6E105FE6"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4764E504" w14:textId="053BF451" w:rsidR="00B411D8" w:rsidRDefault="00B411D8" w:rsidP="00B411D8">
      <w:pPr>
        <w:pStyle w:val="PR2"/>
        <w:spacing w:before="0"/>
        <w:contextualSpacing w:val="0"/>
      </w:pPr>
      <w:r w:rsidRPr="006E27F6">
        <w:t>Waste Fitting: ASME A112.18.2/CSA B125.2 “</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04B2AEC9" w14:textId="77777777" w:rsidR="00B411D8" w:rsidRDefault="00B411D8" w:rsidP="004F071D">
      <w:pPr>
        <w:pStyle w:val="SpecifierNote"/>
      </w:pPr>
      <w:r>
        <w:t>Retain "Filter" Subparagraph below only if required.</w:t>
      </w:r>
    </w:p>
    <w:p w14:paraId="55E810D0" w14:textId="77777777" w:rsidR="00B411D8" w:rsidRDefault="00B411D8" w:rsidP="00B411D8">
      <w:pPr>
        <w:pStyle w:val="PR2"/>
        <w:spacing w:before="0"/>
        <w:contextualSpacing w:val="0"/>
      </w:pPr>
      <w:r>
        <w:t>Filter: One or more water filters complying with NSF 42 “</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cyst </w:t>
      </w:r>
      <w:r>
        <w:t>and lead reduction to below EPA standards; with capacity sized for unit peak flow rate.</w:t>
      </w:r>
    </w:p>
    <w:p w14:paraId="42D9D374" w14:textId="77777777" w:rsidR="00B411D8" w:rsidRDefault="00B411D8" w:rsidP="00B411D8">
      <w:pPr>
        <w:pStyle w:val="PR2"/>
        <w:spacing w:before="0"/>
        <w:contextualSpacing w:val="0"/>
      </w:pPr>
      <w:r>
        <w:t>Cooling System: Electric, with hermetically sealed compressor, cooling coil, air-cooled condensing unit, corrosion-resistant tubing, refrigerant, corrosion-resistant-metal storage tank, and adjustable thermostat.</w:t>
      </w:r>
    </w:p>
    <w:p w14:paraId="3991E574" w14:textId="77777777" w:rsidR="00B411D8" w:rsidRDefault="00B411D8" w:rsidP="008420D4">
      <w:pPr>
        <w:pStyle w:val="PR3"/>
        <w:contextualSpacing w:val="0"/>
      </w:pPr>
      <w:r>
        <w:t>Electrical Components, Devices, and Accessories: Listed and labeled as defined in NFPA </w:t>
      </w:r>
      <w:r w:rsidRPr="006E27F6">
        <w:t>70 “</w:t>
      </w:r>
      <w:r w:rsidRPr="004F071D">
        <w:rPr>
          <w:rFonts w:cs="Calibri"/>
          <w:szCs w:val="22"/>
        </w:rPr>
        <w:t>Standard for Electrical Safety in the Workplace”</w:t>
      </w:r>
      <w:r w:rsidRPr="006E27F6">
        <w:t xml:space="preserve">, </w:t>
      </w:r>
      <w:r>
        <w:t>by a qualified testing agency, and marked for intended location and application.</w:t>
      </w:r>
    </w:p>
    <w:p w14:paraId="2D1C6497" w14:textId="77777777" w:rsidR="00B411D8" w:rsidRDefault="00B411D8" w:rsidP="008420D4">
      <w:pPr>
        <w:pStyle w:val="PR2"/>
        <w:contextualSpacing w:val="0"/>
      </w:pPr>
      <w:r>
        <w:t>Capacities and Characteristics:</w:t>
      </w:r>
    </w:p>
    <w:p w14:paraId="354BB957" w14:textId="0F26F679" w:rsidR="00B411D8" w:rsidRPr="006E27F6" w:rsidRDefault="00B411D8" w:rsidP="00903051">
      <w:pPr>
        <w:pStyle w:val="PR3"/>
        <w:contextualSpacing w:val="0"/>
      </w:pPr>
      <w:r>
        <w:t>Cooled Water</w:t>
      </w:r>
      <w:r w:rsidRPr="006E27F6">
        <w:t>: [</w:t>
      </w:r>
      <w:r w:rsidRPr="004F071D">
        <w:rPr>
          <w:rStyle w:val="IP"/>
          <w:b/>
          <w:color w:val="auto"/>
        </w:rPr>
        <w:t>5 gph</w:t>
      </w:r>
      <w:r w:rsidRPr="006E27F6">
        <w:t>] [</w:t>
      </w:r>
      <w:r w:rsidRPr="004F071D">
        <w:rPr>
          <w:rStyle w:val="IP"/>
          <w:b/>
          <w:color w:val="auto"/>
        </w:rPr>
        <w:t>8 gph</w:t>
      </w:r>
      <w:r w:rsidRPr="006E27F6">
        <w:t>] &lt;</w:t>
      </w:r>
      <w:r w:rsidRPr="006E27F6">
        <w:rPr>
          <w:b/>
        </w:rPr>
        <w:t>Insert value</w:t>
      </w:r>
      <w:r w:rsidRPr="006E27F6">
        <w:t>&gt;.</w:t>
      </w:r>
    </w:p>
    <w:p w14:paraId="35121932" w14:textId="64CA29D7"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125D5DCC" w14:textId="3AB40B8D"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r w:rsidRPr="006E27F6">
        <w:t>.</w:t>
      </w:r>
    </w:p>
    <w:p w14:paraId="22E40B4A" w14:textId="282BF006"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2191E7DB" w14:textId="77777777" w:rsidR="00B411D8" w:rsidRDefault="00B411D8" w:rsidP="00B411D8">
      <w:pPr>
        <w:pStyle w:val="PR3"/>
        <w:spacing w:before="0"/>
        <w:contextualSpacing w:val="0"/>
      </w:pPr>
      <w:r>
        <w:t>Cooled-Water Storage: &lt;</w:t>
      </w:r>
      <w:r>
        <w:rPr>
          <w:b/>
        </w:rPr>
        <w:t>Insert value</w:t>
      </w:r>
      <w:r>
        <w:t>&gt;.</w:t>
      </w:r>
    </w:p>
    <w:p w14:paraId="75788B75" w14:textId="77777777" w:rsidR="00B411D8" w:rsidRDefault="00B411D8" w:rsidP="00B411D8">
      <w:pPr>
        <w:pStyle w:val="PR3"/>
        <w:spacing w:before="0"/>
        <w:contextualSpacing w:val="0"/>
      </w:pPr>
      <w:r>
        <w:t>Electrical Characteristics:</w:t>
      </w:r>
    </w:p>
    <w:p w14:paraId="2C8AEB9C" w14:textId="77777777" w:rsidR="00B411D8" w:rsidRDefault="00B411D8" w:rsidP="00903051">
      <w:pPr>
        <w:pStyle w:val="PR4"/>
        <w:contextualSpacing w:val="0"/>
      </w:pPr>
      <w:r>
        <w:t>Motor Horsepower: [</w:t>
      </w:r>
      <w:r>
        <w:rPr>
          <w:b/>
        </w:rPr>
        <w:t>1/6</w:t>
      </w:r>
      <w:r>
        <w:t>] [</w:t>
      </w:r>
      <w:r>
        <w:rPr>
          <w:b/>
        </w:rPr>
        <w:t>1/5</w:t>
      </w:r>
      <w:r>
        <w:t>] [</w:t>
      </w:r>
      <w:r>
        <w:rPr>
          <w:b/>
        </w:rPr>
        <w:t>1/4</w:t>
      </w:r>
      <w:r>
        <w:t>] [</w:t>
      </w:r>
      <w:r>
        <w:rPr>
          <w:b/>
        </w:rPr>
        <w:t>1/3</w:t>
      </w:r>
      <w:r>
        <w:t>] &lt;</w:t>
      </w:r>
      <w:r>
        <w:rPr>
          <w:b/>
        </w:rPr>
        <w:t>Insert value</w:t>
      </w:r>
      <w:r>
        <w:t>&gt;.</w:t>
      </w:r>
    </w:p>
    <w:p w14:paraId="687D8CEC" w14:textId="77777777" w:rsidR="00B411D8" w:rsidRDefault="00B411D8" w:rsidP="00B411D8">
      <w:pPr>
        <w:pStyle w:val="PR4"/>
        <w:spacing w:before="0"/>
        <w:contextualSpacing w:val="0"/>
      </w:pPr>
      <w:r>
        <w:t>Volts: 120-V ac.</w:t>
      </w:r>
    </w:p>
    <w:p w14:paraId="33941DFD" w14:textId="77777777" w:rsidR="00B411D8" w:rsidRDefault="00B411D8" w:rsidP="00B411D8">
      <w:pPr>
        <w:pStyle w:val="PR4"/>
        <w:spacing w:before="0"/>
        <w:contextualSpacing w:val="0"/>
      </w:pPr>
      <w:r>
        <w:t>Phase: Single.</w:t>
      </w:r>
    </w:p>
    <w:p w14:paraId="544F4E19" w14:textId="77777777" w:rsidR="00B411D8" w:rsidRDefault="00B411D8" w:rsidP="00B411D8">
      <w:pPr>
        <w:pStyle w:val="PR4"/>
        <w:spacing w:before="0"/>
        <w:contextualSpacing w:val="0"/>
      </w:pPr>
      <w:r>
        <w:t>Hertz: 60.</w:t>
      </w:r>
    </w:p>
    <w:p w14:paraId="0173F119" w14:textId="77777777" w:rsidR="00B411D8" w:rsidRDefault="00B411D8" w:rsidP="00B411D8">
      <w:pPr>
        <w:pStyle w:val="PR4"/>
        <w:spacing w:before="0"/>
        <w:contextualSpacing w:val="0"/>
      </w:pPr>
      <w:r>
        <w:t>Full-Load Amperes: &lt;</w:t>
      </w:r>
      <w:r>
        <w:rPr>
          <w:b/>
        </w:rPr>
        <w:t>Insert value</w:t>
      </w:r>
      <w:r>
        <w:t>&gt;.</w:t>
      </w:r>
    </w:p>
    <w:p w14:paraId="57F501A8" w14:textId="77777777" w:rsidR="00B411D8" w:rsidRDefault="00B411D8" w:rsidP="00B411D8">
      <w:pPr>
        <w:pStyle w:val="PR4"/>
        <w:spacing w:before="0"/>
        <w:contextualSpacing w:val="0"/>
      </w:pPr>
      <w:r>
        <w:t>Minimum Circuit Ampacity: &lt;</w:t>
      </w:r>
      <w:r>
        <w:rPr>
          <w:b/>
        </w:rPr>
        <w:t>Insert value</w:t>
      </w:r>
      <w:r>
        <w:t>&gt;.</w:t>
      </w:r>
    </w:p>
    <w:p w14:paraId="6D4D5F00" w14:textId="77777777" w:rsidR="00B411D8" w:rsidRDefault="00B411D8" w:rsidP="00B411D8">
      <w:pPr>
        <w:pStyle w:val="PR4"/>
        <w:spacing w:before="0"/>
        <w:contextualSpacing w:val="0"/>
      </w:pPr>
      <w:r>
        <w:t>Maximum Overcurrent Protection: &lt;</w:t>
      </w:r>
      <w:r>
        <w:rPr>
          <w:b/>
        </w:rPr>
        <w:t>Insert amperage</w:t>
      </w:r>
      <w:r>
        <w:t>&gt;.</w:t>
      </w:r>
    </w:p>
    <w:p w14:paraId="4C42678E" w14:textId="77777777" w:rsidR="00B411D8" w:rsidRDefault="00B411D8" w:rsidP="004F071D">
      <w:pPr>
        <w:pStyle w:val="SpecifierNote"/>
      </w:pPr>
      <w:r>
        <w:t>Coordinate "Support" Subparagraph below with "Supports" Article.</w:t>
      </w:r>
    </w:p>
    <w:p w14:paraId="2A8B836F" w14:textId="77777777" w:rsidR="00B411D8" w:rsidRDefault="00B411D8" w:rsidP="008420D4">
      <w:pPr>
        <w:pStyle w:val="PR2"/>
        <w:contextualSpacing w:val="0"/>
      </w:pPr>
      <w:r>
        <w:t>Support: [Type I Water Cooler Carrier] [Type II Water Cooler Carrier] &lt;Insert carrier&gt;.</w:t>
      </w:r>
    </w:p>
    <w:p w14:paraId="453E12CA" w14:textId="38A3DAD1" w:rsidR="00B411D8" w:rsidRDefault="00B411D8" w:rsidP="00B411D8">
      <w:pPr>
        <w:pStyle w:val="PR2"/>
        <w:spacing w:before="0"/>
        <w:contextualSpacing w:val="0"/>
      </w:pPr>
      <w:r>
        <w:t>Water Cooler Mounting Height: [Standard] [Child] [Handicapped/elderly according to UNIFORM CODE A117.1].</w:t>
      </w:r>
    </w:p>
    <w:p w14:paraId="7963A493"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627CDA68" w14:textId="77777777" w:rsidR="00B411D8" w:rsidRDefault="00B411D8" w:rsidP="004F071D">
      <w:pPr>
        <w:pStyle w:val="SpecifierNote"/>
      </w:pPr>
      <w:r>
        <w:t>Copy "Pressure Water Coolers" Paragraph below and re-edit for each type of semirecessed pressure water cooler required.</w:t>
      </w:r>
    </w:p>
    <w:p w14:paraId="6AD3A537" w14:textId="77777777" w:rsidR="00B411D8" w:rsidRDefault="00B411D8" w:rsidP="004F071D">
      <w:pPr>
        <w:pStyle w:val="SpecifierNote"/>
      </w:pPr>
      <w:r>
        <w:t>Insert number to complete drawing designation. Use these designations on Drawings to identify each pressure water cooler.</w:t>
      </w:r>
    </w:p>
    <w:p w14:paraId="54761C3A" w14:textId="77777777" w:rsidR="00B411D8" w:rsidRDefault="00B411D8" w:rsidP="008420D4">
      <w:pPr>
        <w:pStyle w:val="PR1"/>
      </w:pPr>
      <w:r>
        <w:t xml:space="preserve">Pressure Water Coolers &lt;Insert drawing designation&gt;: </w:t>
      </w:r>
      <w:proofErr w:type="spellStart"/>
      <w:r>
        <w:t>Semirecessed</w:t>
      </w:r>
      <w:proofErr w:type="spellEnd"/>
      <w:r>
        <w:t>[, standard] [, wheelchair accessible].</w:t>
      </w:r>
    </w:p>
    <w:p w14:paraId="0AF5652F" w14:textId="77777777" w:rsidR="00B411D8" w:rsidRDefault="00B411D8" w:rsidP="004F071D">
      <w:pPr>
        <w:pStyle w:val="PR2"/>
        <w:contextualSpacing w:val="0"/>
      </w:pPr>
      <w:r>
        <w:t>Standards:</w:t>
      </w:r>
    </w:p>
    <w:p w14:paraId="03377001" w14:textId="77777777" w:rsidR="00B411D8" w:rsidRDefault="00B411D8" w:rsidP="00903051">
      <w:pPr>
        <w:pStyle w:val="PR3"/>
        <w:contextualSpacing w:val="0"/>
      </w:pPr>
      <w:r>
        <w:t>Comply with NSF 61 and NSF 372.</w:t>
      </w:r>
    </w:p>
    <w:p w14:paraId="00D0851F" w14:textId="77777777" w:rsidR="00B411D8" w:rsidRDefault="00B411D8" w:rsidP="00B411D8">
      <w:pPr>
        <w:pStyle w:val="PR3"/>
        <w:spacing w:before="0"/>
        <w:contextualSpacing w:val="0"/>
      </w:pPr>
      <w:r>
        <w:t>Comply with ASHRAE 34, "Designation and Safety Classification of Refrigerants," for water coolers. Provide HFC 134a (</w:t>
      </w:r>
      <w:proofErr w:type="spellStart"/>
      <w:r>
        <w:t>tetrafluoroethane</w:t>
      </w:r>
      <w:proofErr w:type="spellEnd"/>
      <w:r>
        <w:t>) refrigerant unless otherwise indicated.</w:t>
      </w:r>
    </w:p>
    <w:p w14:paraId="5A8FB6ED" w14:textId="77777777" w:rsidR="00B411D8" w:rsidRDefault="00B411D8" w:rsidP="004F071D">
      <w:pPr>
        <w:pStyle w:val="SpecifierNote"/>
      </w:pPr>
      <w:r>
        <w:t>Retain first subparagraph below for wheelchair-accessible, semirecessed, pressure water cooler.</w:t>
      </w:r>
    </w:p>
    <w:p w14:paraId="56698991" w14:textId="1BA3A2BF" w:rsidR="00B411D8" w:rsidRPr="006E27F6" w:rsidRDefault="00B411D8" w:rsidP="00B411D8">
      <w:pPr>
        <w:pStyle w:val="PR3"/>
        <w:spacing w:before="0"/>
        <w:contextualSpacing w:val="0"/>
      </w:pPr>
      <w:r>
        <w:t xml:space="preserve">Comply with UNIFORM CODE A117.1 </w:t>
      </w:r>
      <w:r w:rsidRPr="006E27F6">
        <w:t>“</w:t>
      </w:r>
      <w:r w:rsidRPr="004F071D">
        <w:rPr>
          <w:rFonts w:cs="Calibri"/>
          <w:szCs w:val="22"/>
        </w:rPr>
        <w:t>Accessible and Usable Buildings and Facilities”</w:t>
      </w:r>
      <w:r w:rsidRPr="006E27F6">
        <w:t>.</w:t>
      </w:r>
    </w:p>
    <w:p w14:paraId="29CF66DB"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4929EA0D" w14:textId="77777777" w:rsidR="00B411D8" w:rsidRDefault="00B411D8" w:rsidP="008420D4">
      <w:pPr>
        <w:pStyle w:val="PR2"/>
        <w:contextualSpacing w:val="0"/>
      </w:pPr>
      <w:r>
        <w:t>Cabinet: [All stainless steel] [Vinyl-covered steel with stainless-steel top] &lt;Insert material&gt;.</w:t>
      </w:r>
    </w:p>
    <w:p w14:paraId="6804DF45" w14:textId="77777777" w:rsidR="00B411D8" w:rsidRDefault="00B411D8" w:rsidP="00B411D8">
      <w:pPr>
        <w:pStyle w:val="PR2"/>
        <w:spacing w:before="0"/>
        <w:contextualSpacing w:val="0"/>
      </w:pPr>
      <w:r>
        <w:t>Bubbler: One, with adjustable stream regulator, located on deck.</w:t>
      </w:r>
    </w:p>
    <w:p w14:paraId="7A846513" w14:textId="2D5F0FA7" w:rsidR="00DE518D" w:rsidRDefault="00DE518D" w:rsidP="0066247E">
      <w:pPr>
        <w:pStyle w:val="SpecifierNote"/>
        <w:pBdr>
          <w:bottom w:val="single" w:sz="8" w:space="0" w:color="FFFFFF"/>
        </w:pBdr>
      </w:pPr>
      <w:r>
        <w:t>Retain subparagraph below for all non-secure installations.</w:t>
      </w:r>
    </w:p>
    <w:p w14:paraId="11EDE986" w14:textId="1AF1B2A7" w:rsidR="00987059" w:rsidRDefault="00D14417" w:rsidP="00B411D8">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1DF63F26" w14:textId="77777777" w:rsidR="00B411D8" w:rsidRDefault="00B411D8" w:rsidP="00B411D8">
      <w:pPr>
        <w:pStyle w:val="PR2"/>
        <w:spacing w:before="0"/>
        <w:contextualSpacing w:val="0"/>
      </w:pPr>
      <w:r>
        <w:t>Control: [Push button] [Push bar] &lt;Insert control&gt;.</w:t>
      </w:r>
    </w:p>
    <w:p w14:paraId="0AE1498F" w14:textId="6FA72A50" w:rsidR="00B411D8" w:rsidRPr="006E27F6" w:rsidRDefault="00B411D8" w:rsidP="00B411D8">
      <w:pPr>
        <w:pStyle w:val="PR2"/>
        <w:spacing w:before="0"/>
        <w:contextualSpacing w:val="0"/>
      </w:pPr>
      <w:r>
        <w:t xml:space="preserve">Drain: Grid with </w:t>
      </w:r>
      <w:r w:rsidRPr="004F071D">
        <w:rPr>
          <w:rStyle w:val="IP"/>
          <w:color w:val="auto"/>
        </w:rPr>
        <w:t>NPS 1-1/4</w:t>
      </w:r>
      <w:r w:rsidRPr="006E27F6">
        <w:t xml:space="preserve"> tailpiece.</w:t>
      </w:r>
    </w:p>
    <w:p w14:paraId="7FCFA1A0" w14:textId="7B0F3BDA"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5B787D8C" w14:textId="12781B4D" w:rsidR="00B411D8" w:rsidRDefault="00B411D8" w:rsidP="00B411D8">
      <w:pPr>
        <w:pStyle w:val="PR2"/>
        <w:spacing w:before="0"/>
        <w:contextualSpacing w:val="0"/>
      </w:pPr>
      <w:r w:rsidRPr="006E27F6">
        <w:t>Waste Fitting: ASME A112.18.2/CSA B125.2 “</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3875389B" w14:textId="77777777" w:rsidR="00B411D8" w:rsidRDefault="00B411D8" w:rsidP="004F071D">
      <w:pPr>
        <w:pStyle w:val="SpecifierNote"/>
      </w:pPr>
      <w:r>
        <w:t>Retain "Filter" Subparagraph below only if required.</w:t>
      </w:r>
    </w:p>
    <w:p w14:paraId="0409567F" w14:textId="77777777" w:rsidR="00B411D8" w:rsidRPr="006E27F6" w:rsidRDefault="00B411D8" w:rsidP="00B411D8">
      <w:pPr>
        <w:pStyle w:val="PR2"/>
        <w:spacing w:before="0"/>
        <w:contextualSpacing w:val="0"/>
      </w:pPr>
      <w:r>
        <w:t>Filter: One or more water filters complying with NSF 42 “</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cyst and lead reduction to below EPA standards; with capacity sized for unit peak flow rate.</w:t>
      </w:r>
    </w:p>
    <w:p w14:paraId="754804D9" w14:textId="77777777" w:rsidR="00B411D8" w:rsidRPr="006E27F6" w:rsidRDefault="00B411D8" w:rsidP="00B411D8">
      <w:pPr>
        <w:pStyle w:val="PR2"/>
        <w:spacing w:before="0"/>
        <w:contextualSpacing w:val="0"/>
      </w:pPr>
      <w:r w:rsidRPr="006E27F6">
        <w:t>Cooling System: Electric, with [</w:t>
      </w:r>
      <w:r w:rsidRPr="006E27F6">
        <w:rPr>
          <w:b/>
        </w:rPr>
        <w:t>precooler, </w:t>
      </w:r>
      <w:r w:rsidRPr="006E27F6">
        <w:t>]hermetically sealed compressor, cooling coil, air-cooled condensing unit, corrosion-resistant tubing, refrigerant, corrosion-resistant-metal storage tank, and adjustable thermostat.</w:t>
      </w:r>
    </w:p>
    <w:p w14:paraId="66EEFA4E" w14:textId="77777777" w:rsidR="00B411D8" w:rsidRPr="006E27F6" w:rsidRDefault="00B411D8" w:rsidP="00903051">
      <w:pPr>
        <w:pStyle w:val="PR3"/>
        <w:contextualSpacing w:val="0"/>
      </w:pPr>
      <w:r w:rsidRPr="006E27F6">
        <w:t>Electrical Components, Devices, and Accessories: Listed and labeled as defined in NFPA 70 “</w:t>
      </w:r>
      <w:r w:rsidRPr="004F071D">
        <w:rPr>
          <w:rFonts w:cs="Calibri"/>
          <w:szCs w:val="22"/>
        </w:rPr>
        <w:t>Standard for Electrical Safety in the Workplace”</w:t>
      </w:r>
      <w:r w:rsidRPr="006E27F6">
        <w:t>, by a qualified testing agency, and marked for intended location and application.</w:t>
      </w:r>
    </w:p>
    <w:p w14:paraId="79057DBD" w14:textId="77777777" w:rsidR="00B411D8" w:rsidRDefault="00B411D8" w:rsidP="008420D4">
      <w:pPr>
        <w:pStyle w:val="PR2"/>
        <w:contextualSpacing w:val="0"/>
      </w:pPr>
      <w:r>
        <w:t>Capacities and Characteristics:</w:t>
      </w:r>
    </w:p>
    <w:p w14:paraId="62B5C214" w14:textId="5D086B84" w:rsidR="00B411D8" w:rsidRPr="006E27F6" w:rsidRDefault="00B411D8" w:rsidP="00903051">
      <w:pPr>
        <w:pStyle w:val="PR3"/>
        <w:contextualSpacing w:val="0"/>
      </w:pPr>
      <w:r>
        <w:t>Cooled Water</w:t>
      </w:r>
      <w:r w:rsidRPr="006E27F6">
        <w:t>: [</w:t>
      </w:r>
      <w:r w:rsidRPr="004F071D">
        <w:rPr>
          <w:rStyle w:val="IP"/>
          <w:b/>
          <w:color w:val="auto"/>
        </w:rPr>
        <w:t>8 gph</w:t>
      </w:r>
      <w:r w:rsidRPr="006E27F6">
        <w:t>] [</w:t>
      </w:r>
      <w:r w:rsidRPr="004F071D">
        <w:rPr>
          <w:rStyle w:val="IP"/>
          <w:b/>
          <w:color w:val="auto"/>
        </w:rPr>
        <w:t>12 gph</w:t>
      </w:r>
      <w:r w:rsidRPr="006E27F6">
        <w:t>] &lt;</w:t>
      </w:r>
      <w:r w:rsidRPr="006E27F6">
        <w:rPr>
          <w:b/>
        </w:rPr>
        <w:t>Insert value</w:t>
      </w:r>
      <w:r w:rsidRPr="006E27F6">
        <w:t>&gt;.</w:t>
      </w:r>
    </w:p>
    <w:p w14:paraId="71E3745F" w14:textId="27119BEB"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3DF44B0F" w14:textId="69974E9A"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r w:rsidRPr="006E27F6">
        <w:t>.</w:t>
      </w:r>
    </w:p>
    <w:p w14:paraId="5FF063AD" w14:textId="6CAF47AE"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242CCCE6" w14:textId="77777777" w:rsidR="00B411D8" w:rsidRDefault="00B411D8" w:rsidP="00B411D8">
      <w:pPr>
        <w:pStyle w:val="PR3"/>
        <w:spacing w:before="0"/>
        <w:contextualSpacing w:val="0"/>
      </w:pPr>
      <w:r>
        <w:t>Cooled-Water Storage: &lt;</w:t>
      </w:r>
      <w:r>
        <w:rPr>
          <w:b/>
        </w:rPr>
        <w:t>Insert value</w:t>
      </w:r>
      <w:r>
        <w:t>&gt;.</w:t>
      </w:r>
    </w:p>
    <w:p w14:paraId="65BD605B" w14:textId="77777777" w:rsidR="00B411D8" w:rsidRDefault="00B411D8" w:rsidP="00B411D8">
      <w:pPr>
        <w:pStyle w:val="PR3"/>
        <w:spacing w:before="0"/>
        <w:contextualSpacing w:val="0"/>
      </w:pPr>
      <w:r>
        <w:t>Electrical Characteristics:</w:t>
      </w:r>
    </w:p>
    <w:p w14:paraId="2D2663DE" w14:textId="77777777" w:rsidR="00B411D8" w:rsidRDefault="00B411D8" w:rsidP="00903051">
      <w:pPr>
        <w:pStyle w:val="PR4"/>
        <w:contextualSpacing w:val="0"/>
      </w:pPr>
      <w:r>
        <w:t>Motor Horsepower: [</w:t>
      </w:r>
      <w:r>
        <w:rPr>
          <w:b/>
        </w:rPr>
        <w:t>1/6</w:t>
      </w:r>
      <w:r>
        <w:t>] [</w:t>
      </w:r>
      <w:r>
        <w:rPr>
          <w:b/>
        </w:rPr>
        <w:t>1/5</w:t>
      </w:r>
      <w:r>
        <w:t>] &lt;</w:t>
      </w:r>
      <w:r>
        <w:rPr>
          <w:b/>
        </w:rPr>
        <w:t>Insert value</w:t>
      </w:r>
      <w:r>
        <w:t>&gt;.</w:t>
      </w:r>
    </w:p>
    <w:p w14:paraId="34D20933" w14:textId="77777777" w:rsidR="00B411D8" w:rsidRDefault="00B411D8" w:rsidP="00B411D8">
      <w:pPr>
        <w:pStyle w:val="PR4"/>
        <w:spacing w:before="0"/>
        <w:contextualSpacing w:val="0"/>
      </w:pPr>
      <w:r>
        <w:t>Volts: 120-V ac.</w:t>
      </w:r>
    </w:p>
    <w:p w14:paraId="78B7C34A" w14:textId="77777777" w:rsidR="00B411D8" w:rsidRDefault="00B411D8" w:rsidP="00B411D8">
      <w:pPr>
        <w:pStyle w:val="PR4"/>
        <w:spacing w:before="0"/>
        <w:contextualSpacing w:val="0"/>
      </w:pPr>
      <w:r>
        <w:t>Phase: Single.</w:t>
      </w:r>
    </w:p>
    <w:p w14:paraId="3CCBDEF3" w14:textId="77777777" w:rsidR="00B411D8" w:rsidRDefault="00B411D8" w:rsidP="00B411D8">
      <w:pPr>
        <w:pStyle w:val="PR4"/>
        <w:spacing w:before="0"/>
        <w:contextualSpacing w:val="0"/>
      </w:pPr>
      <w:r>
        <w:t>Hertz: 60.</w:t>
      </w:r>
    </w:p>
    <w:p w14:paraId="7434EDDC" w14:textId="77777777" w:rsidR="00B411D8" w:rsidRDefault="00B411D8" w:rsidP="00B411D8">
      <w:pPr>
        <w:pStyle w:val="PR4"/>
        <w:spacing w:before="0"/>
        <w:contextualSpacing w:val="0"/>
      </w:pPr>
      <w:r>
        <w:t>Full-Load Amperes: &lt;</w:t>
      </w:r>
      <w:r>
        <w:rPr>
          <w:b/>
        </w:rPr>
        <w:t>Insert value</w:t>
      </w:r>
      <w:r>
        <w:t>&gt;.</w:t>
      </w:r>
    </w:p>
    <w:p w14:paraId="2D960C1B" w14:textId="77777777" w:rsidR="00B411D8" w:rsidRDefault="00B411D8" w:rsidP="00B411D8">
      <w:pPr>
        <w:pStyle w:val="PR4"/>
        <w:spacing w:before="0"/>
        <w:contextualSpacing w:val="0"/>
      </w:pPr>
      <w:r>
        <w:t>Minimum Circuit Ampacity: &lt;</w:t>
      </w:r>
      <w:r>
        <w:rPr>
          <w:b/>
        </w:rPr>
        <w:t>Insert value</w:t>
      </w:r>
      <w:r>
        <w:t>&gt;.</w:t>
      </w:r>
    </w:p>
    <w:p w14:paraId="705B32F6" w14:textId="77777777" w:rsidR="00B411D8" w:rsidRDefault="00B411D8" w:rsidP="00B411D8">
      <w:pPr>
        <w:pStyle w:val="PR4"/>
        <w:spacing w:before="0"/>
        <w:contextualSpacing w:val="0"/>
      </w:pPr>
      <w:r>
        <w:t>Maximum Overcurrent Protection: &lt;</w:t>
      </w:r>
      <w:r>
        <w:rPr>
          <w:b/>
        </w:rPr>
        <w:t>Insert amperage</w:t>
      </w:r>
      <w:r>
        <w:t>&gt;.</w:t>
      </w:r>
    </w:p>
    <w:p w14:paraId="75BEE852" w14:textId="77777777" w:rsidR="00B411D8" w:rsidRDefault="00B411D8" w:rsidP="008420D4">
      <w:pPr>
        <w:pStyle w:val="PR2"/>
        <w:contextualSpacing w:val="0"/>
      </w:pPr>
      <w:r>
        <w:t>Support: Mounting frame or brackets for attaching to substrate.</w:t>
      </w:r>
    </w:p>
    <w:p w14:paraId="37E393CA" w14:textId="77777777" w:rsidR="00B411D8" w:rsidRDefault="00B411D8" w:rsidP="004F071D">
      <w:pPr>
        <w:pStyle w:val="SpecifierNote"/>
      </w:pPr>
      <w:r>
        <w:t>Copy "Pressure Water Coolers" Paragraph below and re-edit for each type of recessed, pressure water cooler required.</w:t>
      </w:r>
    </w:p>
    <w:p w14:paraId="30A98BEB" w14:textId="77777777" w:rsidR="00B411D8" w:rsidRDefault="00B411D8" w:rsidP="004F071D">
      <w:pPr>
        <w:pStyle w:val="SpecifierNote"/>
      </w:pPr>
      <w:r>
        <w:t>Insert number to complete drawing designation. Use these designations on Drawings to identify each pressure water cooler.</w:t>
      </w:r>
    </w:p>
    <w:p w14:paraId="7369808C" w14:textId="77777777" w:rsidR="00B411D8" w:rsidRDefault="00B411D8" w:rsidP="008420D4">
      <w:pPr>
        <w:pStyle w:val="PR1"/>
      </w:pPr>
      <w:r>
        <w:t>Pressure Water Coolers &lt;Insert drawing designation&gt;: Recessed[, wheelchair accessible].</w:t>
      </w:r>
    </w:p>
    <w:p w14:paraId="01FC3234" w14:textId="77777777" w:rsidR="00B411D8" w:rsidRDefault="00B411D8" w:rsidP="004F071D">
      <w:pPr>
        <w:pStyle w:val="PR2"/>
        <w:contextualSpacing w:val="0"/>
      </w:pPr>
      <w:r>
        <w:t>Standards:</w:t>
      </w:r>
    </w:p>
    <w:p w14:paraId="431EA226" w14:textId="77777777" w:rsidR="00B411D8" w:rsidRPr="006E27F6" w:rsidRDefault="00B411D8" w:rsidP="00903051">
      <w:pPr>
        <w:pStyle w:val="PR3"/>
        <w:contextualSpacing w:val="0"/>
      </w:pPr>
      <w:r>
        <w:t>Comply with NSF 61 “</w:t>
      </w:r>
      <w:r w:rsidRPr="004F071D">
        <w:rPr>
          <w:rFonts w:cs="Calibri"/>
          <w:szCs w:val="22"/>
        </w:rPr>
        <w:t>Drinking Water Systems Components - Health Effects”</w:t>
      </w:r>
      <w:r w:rsidRPr="006E27F6">
        <w:t> and NSF 372 “</w:t>
      </w:r>
      <w:r w:rsidRPr="004F071D">
        <w:rPr>
          <w:rFonts w:cs="Calibri"/>
          <w:szCs w:val="22"/>
        </w:rPr>
        <w:t>Drinking Water System Components - Lead Content”</w:t>
      </w:r>
      <w:r w:rsidRPr="006E27F6">
        <w:t>.</w:t>
      </w:r>
    </w:p>
    <w:p w14:paraId="093F5A8F" w14:textId="77777777" w:rsidR="00B411D8" w:rsidRDefault="00B411D8" w:rsidP="00B411D8">
      <w:pPr>
        <w:pStyle w:val="PR3"/>
        <w:spacing w:before="0"/>
        <w:contextualSpacing w:val="0"/>
      </w:pPr>
      <w:r w:rsidRPr="006E27F6">
        <w:t xml:space="preserve">Comply with ASHRAE 34, "Designation and </w:t>
      </w:r>
      <w:r>
        <w:t>Safety Classification of Refrigerants," for water coolers. Provide HFC 134a (</w:t>
      </w:r>
      <w:proofErr w:type="spellStart"/>
      <w:r>
        <w:t>tetrafluoroethane</w:t>
      </w:r>
      <w:proofErr w:type="spellEnd"/>
      <w:r>
        <w:t>) refrigerant unless otherwise indicated.</w:t>
      </w:r>
    </w:p>
    <w:p w14:paraId="5E81E6C1" w14:textId="77777777" w:rsidR="00B411D8" w:rsidRDefault="00B411D8" w:rsidP="004F071D">
      <w:pPr>
        <w:pStyle w:val="SpecifierNote"/>
      </w:pPr>
      <w:r>
        <w:t>Retain first subparagraph below for wheelchair-accessible, recessed, pressure water coolers.</w:t>
      </w:r>
    </w:p>
    <w:p w14:paraId="387E6CE7" w14:textId="76C0AD27" w:rsidR="00B411D8" w:rsidRPr="006E27F6" w:rsidRDefault="00B411D8" w:rsidP="00B411D8">
      <w:pPr>
        <w:pStyle w:val="PR3"/>
        <w:spacing w:before="0"/>
        <w:contextualSpacing w:val="0"/>
      </w:pPr>
      <w:r>
        <w:t xml:space="preserve">Comply with UNIFORM CODE A117.1 </w:t>
      </w:r>
      <w:r w:rsidRPr="006E27F6">
        <w:t>“</w:t>
      </w:r>
      <w:r w:rsidRPr="004F071D">
        <w:rPr>
          <w:rFonts w:cs="Calibri"/>
          <w:szCs w:val="22"/>
        </w:rPr>
        <w:t>Accessible and Usable Buildings and Facilities”</w:t>
      </w:r>
      <w:r w:rsidRPr="006E27F6">
        <w:t>.</w:t>
      </w:r>
    </w:p>
    <w:p w14:paraId="6524BE3F"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0E9BD2E4" w14:textId="77777777" w:rsidR="00B411D8" w:rsidRDefault="00B411D8" w:rsidP="008420D4">
      <w:pPr>
        <w:pStyle w:val="PR2"/>
        <w:contextualSpacing w:val="0"/>
      </w:pPr>
      <w:r>
        <w:t>Cabinet: All stainless steel.</w:t>
      </w:r>
    </w:p>
    <w:p w14:paraId="0AF62AC8" w14:textId="77777777" w:rsidR="00B411D8" w:rsidRDefault="00B411D8" w:rsidP="00B411D8">
      <w:pPr>
        <w:pStyle w:val="PR2"/>
        <w:spacing w:before="0"/>
        <w:contextualSpacing w:val="0"/>
      </w:pPr>
      <w:r>
        <w:t>Bubbler: One, with adjustable stream regulator, located on deck.</w:t>
      </w:r>
    </w:p>
    <w:p w14:paraId="3ADE729A" w14:textId="2E479763" w:rsidR="00DE518D" w:rsidRDefault="00DE518D" w:rsidP="0066247E">
      <w:pPr>
        <w:pStyle w:val="SpecifierNote"/>
        <w:pBdr>
          <w:bottom w:val="single" w:sz="8" w:space="0" w:color="FFFFFF"/>
        </w:pBdr>
      </w:pPr>
      <w:r>
        <w:t>Retain subparagraph below for all non-secure installations.</w:t>
      </w:r>
    </w:p>
    <w:p w14:paraId="4D4AD068" w14:textId="3E13ACE4" w:rsidR="00987059" w:rsidRDefault="00D14417" w:rsidP="00B411D8">
      <w:pPr>
        <w:pStyle w:val="PR2"/>
        <w:spacing w:before="0"/>
        <w:contextualSpacing w:val="0"/>
      </w:pPr>
      <w:r>
        <w:t>Bottle Filler: [</w:t>
      </w:r>
      <w:r w:rsidRPr="004876AF">
        <w:rPr>
          <w:b/>
          <w:bCs/>
        </w:rPr>
        <w:t>Sensor</w:t>
      </w:r>
      <w:r>
        <w:t>] [</w:t>
      </w:r>
      <w:r w:rsidRPr="004876AF">
        <w:rPr>
          <w:b/>
          <w:bCs/>
        </w:rPr>
        <w:t>Push-button</w:t>
      </w:r>
      <w:r>
        <w:t>] activation with [</w:t>
      </w:r>
      <w:r w:rsidRPr="004876AF">
        <w:rPr>
          <w:b/>
          <w:bCs/>
        </w:rPr>
        <w:t>20-second</w:t>
      </w:r>
      <w:r>
        <w:t xml:space="preserve">]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20D3E5BE" w14:textId="77777777" w:rsidR="00B411D8" w:rsidRDefault="00B411D8" w:rsidP="00B411D8">
      <w:pPr>
        <w:pStyle w:val="PR2"/>
        <w:spacing w:before="0"/>
        <w:contextualSpacing w:val="0"/>
      </w:pPr>
      <w:r>
        <w:t>Control: [Push button] [Push bar] &lt;Insert control&gt;.</w:t>
      </w:r>
    </w:p>
    <w:p w14:paraId="7C216E81" w14:textId="58BFA0CF" w:rsidR="00B411D8" w:rsidRPr="006E27F6" w:rsidRDefault="00B411D8" w:rsidP="00B411D8">
      <w:pPr>
        <w:pStyle w:val="PR2"/>
        <w:spacing w:before="0"/>
        <w:contextualSpacing w:val="0"/>
      </w:pPr>
      <w:r>
        <w:t xml:space="preserve">Drain: Grid </w:t>
      </w:r>
      <w:r w:rsidRPr="006E27F6">
        <w:t xml:space="preserve">with </w:t>
      </w:r>
      <w:r w:rsidRPr="004F071D">
        <w:rPr>
          <w:rStyle w:val="IP"/>
          <w:color w:val="auto"/>
        </w:rPr>
        <w:t>NPS 1-1/4</w:t>
      </w:r>
      <w:r w:rsidRPr="006E27F6">
        <w:t xml:space="preserve"> tailpiece.</w:t>
      </w:r>
    </w:p>
    <w:p w14:paraId="29994BD1" w14:textId="4A8917EA"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78FE5BA0" w14:textId="0867495F" w:rsidR="00B411D8" w:rsidRDefault="00B411D8" w:rsidP="00B411D8">
      <w:pPr>
        <w:pStyle w:val="PR2"/>
        <w:spacing w:before="0"/>
        <w:contextualSpacing w:val="0"/>
      </w:pPr>
      <w:r w:rsidRPr="006E27F6">
        <w:t>Waste Fitting: ASME A112.18.2/CSA B125.2 “</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510E0D00" w14:textId="77777777" w:rsidR="00B411D8" w:rsidRDefault="00B411D8" w:rsidP="004F071D">
      <w:pPr>
        <w:pStyle w:val="SpecifierNote"/>
      </w:pPr>
      <w:r>
        <w:t>Retain "Filter" Subparagraph below only if required.</w:t>
      </w:r>
    </w:p>
    <w:p w14:paraId="231586DA" w14:textId="77777777" w:rsidR="00B411D8" w:rsidRPr="006E27F6" w:rsidRDefault="00B411D8" w:rsidP="00B411D8">
      <w:pPr>
        <w:pStyle w:val="PR2"/>
        <w:spacing w:before="0"/>
        <w:contextualSpacing w:val="0"/>
      </w:pPr>
      <w:r>
        <w:t xml:space="preserve">Filter: One or more water filters complying with NSF 42 </w:t>
      </w:r>
      <w:r w:rsidRPr="006E27F6">
        <w:t>“</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cyst and lead reduction to below EPA standards; with capacity sized for unit peak flow rate.</w:t>
      </w:r>
    </w:p>
    <w:p w14:paraId="0BE32879" w14:textId="77777777" w:rsidR="00B411D8" w:rsidRPr="006E27F6" w:rsidRDefault="00B411D8" w:rsidP="00B411D8">
      <w:pPr>
        <w:pStyle w:val="PR2"/>
        <w:spacing w:before="0"/>
        <w:contextualSpacing w:val="0"/>
      </w:pPr>
      <w:r w:rsidRPr="006E27F6">
        <w:t>Cooling System: Electric, with [</w:t>
      </w:r>
      <w:r w:rsidRPr="006E27F6">
        <w:rPr>
          <w:b/>
        </w:rPr>
        <w:t>precooler, </w:t>
      </w:r>
      <w:r w:rsidRPr="006E27F6">
        <w:t>]hermetically sealed compressor, cooling coil, air-cooled condensing unit, corrosion-resistant tubing, refrigerant, corrosion-resistant-metal storage tank, and adjustable thermostat.</w:t>
      </w:r>
    </w:p>
    <w:p w14:paraId="2494642E" w14:textId="77777777" w:rsidR="00B411D8" w:rsidRDefault="00B411D8" w:rsidP="00E13722">
      <w:pPr>
        <w:pStyle w:val="PR3"/>
        <w:contextualSpacing w:val="0"/>
      </w:pPr>
      <w:r w:rsidRPr="006E27F6">
        <w:t>Electrical Components, Devices, and Accessories: Listed and labeled as defined in NFPA 70 “</w:t>
      </w:r>
      <w:r w:rsidRPr="004F071D">
        <w:rPr>
          <w:rFonts w:cs="Calibri"/>
          <w:szCs w:val="22"/>
        </w:rPr>
        <w:t>Standard for Electrical Safety in the Workplace”</w:t>
      </w:r>
      <w:r w:rsidRPr="006E27F6">
        <w:t xml:space="preserve">, by a qualified </w:t>
      </w:r>
      <w:r>
        <w:t>testing agency, and marked for intended location and application.</w:t>
      </w:r>
    </w:p>
    <w:p w14:paraId="6BD3F15B" w14:textId="77777777" w:rsidR="00B411D8" w:rsidRDefault="00B411D8" w:rsidP="008420D4">
      <w:pPr>
        <w:pStyle w:val="PR2"/>
        <w:contextualSpacing w:val="0"/>
      </w:pPr>
      <w:r>
        <w:t>Capacities and Characteristics:</w:t>
      </w:r>
    </w:p>
    <w:p w14:paraId="3CDF1630" w14:textId="46500A1D" w:rsidR="00B411D8" w:rsidRPr="006E27F6" w:rsidRDefault="00B411D8" w:rsidP="00903051">
      <w:pPr>
        <w:pStyle w:val="PR3"/>
        <w:contextualSpacing w:val="0"/>
      </w:pPr>
      <w:r>
        <w:t xml:space="preserve">Cooled Water: </w:t>
      </w:r>
      <w:r w:rsidRPr="006E27F6">
        <w:t>[</w:t>
      </w:r>
      <w:r w:rsidRPr="004F071D">
        <w:rPr>
          <w:rStyle w:val="IP"/>
          <w:b/>
          <w:color w:val="auto"/>
        </w:rPr>
        <w:t>8 gph</w:t>
      </w:r>
      <w:r w:rsidRPr="006E27F6">
        <w:t>] [</w:t>
      </w:r>
      <w:r w:rsidRPr="004F071D">
        <w:rPr>
          <w:rStyle w:val="IP"/>
          <w:b/>
          <w:color w:val="auto"/>
        </w:rPr>
        <w:t>12 gph</w:t>
      </w:r>
      <w:r w:rsidRPr="006E27F6">
        <w:t>] &lt;</w:t>
      </w:r>
      <w:r w:rsidRPr="006E27F6">
        <w:rPr>
          <w:b/>
        </w:rPr>
        <w:t>Insert value</w:t>
      </w:r>
      <w:r w:rsidRPr="006E27F6">
        <w:t>&gt;.</w:t>
      </w:r>
    </w:p>
    <w:p w14:paraId="5562F917" w14:textId="07A0DA5F"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50FAD666" w14:textId="40E62E33"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p>
    <w:p w14:paraId="41FFE83D" w14:textId="59874380"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117D3631" w14:textId="77777777" w:rsidR="00B411D8" w:rsidRDefault="00B411D8" w:rsidP="00B411D8">
      <w:pPr>
        <w:pStyle w:val="PR3"/>
        <w:spacing w:before="0"/>
        <w:contextualSpacing w:val="0"/>
      </w:pPr>
      <w:r w:rsidRPr="006E27F6">
        <w:t>Cooled-Water Storage: &lt;</w:t>
      </w:r>
      <w:r w:rsidRPr="006E27F6">
        <w:rPr>
          <w:b/>
        </w:rPr>
        <w:t>Insert value</w:t>
      </w:r>
      <w:r>
        <w:t>&gt;.</w:t>
      </w:r>
    </w:p>
    <w:p w14:paraId="0B94BAF7" w14:textId="77777777" w:rsidR="00B411D8" w:rsidRDefault="00B411D8" w:rsidP="00B411D8">
      <w:pPr>
        <w:pStyle w:val="PR3"/>
        <w:spacing w:before="0"/>
        <w:contextualSpacing w:val="0"/>
      </w:pPr>
      <w:r>
        <w:t>Electrical Characteristics:</w:t>
      </w:r>
    </w:p>
    <w:p w14:paraId="63D53BF1" w14:textId="77777777" w:rsidR="00B411D8" w:rsidRDefault="00B411D8" w:rsidP="00903051">
      <w:pPr>
        <w:pStyle w:val="PR4"/>
        <w:contextualSpacing w:val="0"/>
      </w:pPr>
      <w:r>
        <w:t>Motor Horsepower: [</w:t>
      </w:r>
      <w:r>
        <w:rPr>
          <w:b/>
        </w:rPr>
        <w:t>1/6</w:t>
      </w:r>
      <w:r>
        <w:t>] [</w:t>
      </w:r>
      <w:r>
        <w:rPr>
          <w:b/>
        </w:rPr>
        <w:t>1/5</w:t>
      </w:r>
      <w:r>
        <w:t>] &lt;</w:t>
      </w:r>
      <w:r>
        <w:rPr>
          <w:b/>
        </w:rPr>
        <w:t>Insert value</w:t>
      </w:r>
      <w:r>
        <w:t>&gt;.</w:t>
      </w:r>
    </w:p>
    <w:p w14:paraId="06697ED2" w14:textId="77777777" w:rsidR="00B411D8" w:rsidRDefault="00B411D8" w:rsidP="00B411D8">
      <w:pPr>
        <w:pStyle w:val="PR4"/>
        <w:spacing w:before="0"/>
        <w:contextualSpacing w:val="0"/>
      </w:pPr>
      <w:r>
        <w:t>Volts: 120-V ac.</w:t>
      </w:r>
    </w:p>
    <w:p w14:paraId="1832F1D8" w14:textId="77777777" w:rsidR="00B411D8" w:rsidRDefault="00B411D8" w:rsidP="00B411D8">
      <w:pPr>
        <w:pStyle w:val="PR4"/>
        <w:spacing w:before="0"/>
        <w:contextualSpacing w:val="0"/>
      </w:pPr>
      <w:r>
        <w:t>Phase: Single.</w:t>
      </w:r>
    </w:p>
    <w:p w14:paraId="75749DBE" w14:textId="77777777" w:rsidR="00B411D8" w:rsidRDefault="00B411D8" w:rsidP="00B411D8">
      <w:pPr>
        <w:pStyle w:val="PR4"/>
        <w:spacing w:before="0"/>
        <w:contextualSpacing w:val="0"/>
      </w:pPr>
      <w:r>
        <w:t>Hertz: 60.</w:t>
      </w:r>
    </w:p>
    <w:p w14:paraId="15D47DA8" w14:textId="77777777" w:rsidR="00B411D8" w:rsidRDefault="00B411D8" w:rsidP="00B411D8">
      <w:pPr>
        <w:pStyle w:val="PR4"/>
        <w:spacing w:before="0"/>
        <w:contextualSpacing w:val="0"/>
      </w:pPr>
      <w:r>
        <w:t>Full-Load Amperes: &lt;</w:t>
      </w:r>
      <w:r>
        <w:rPr>
          <w:b/>
        </w:rPr>
        <w:t>Insert value</w:t>
      </w:r>
      <w:r>
        <w:t>&gt;.</w:t>
      </w:r>
    </w:p>
    <w:p w14:paraId="13E564C9" w14:textId="77777777" w:rsidR="00B411D8" w:rsidRDefault="00B411D8" w:rsidP="00B411D8">
      <w:pPr>
        <w:pStyle w:val="PR4"/>
        <w:spacing w:before="0"/>
        <w:contextualSpacing w:val="0"/>
      </w:pPr>
      <w:r>
        <w:t>Minimum Circuit Ampacity: &lt;</w:t>
      </w:r>
      <w:r>
        <w:rPr>
          <w:b/>
        </w:rPr>
        <w:t>Insert value</w:t>
      </w:r>
      <w:r>
        <w:t>&gt;.</w:t>
      </w:r>
    </w:p>
    <w:p w14:paraId="625822D2" w14:textId="77777777" w:rsidR="00B411D8" w:rsidRDefault="00B411D8" w:rsidP="00B411D8">
      <w:pPr>
        <w:pStyle w:val="PR4"/>
        <w:spacing w:before="0"/>
        <w:contextualSpacing w:val="0"/>
      </w:pPr>
      <w:r>
        <w:t>Maximum Overcurrent Protection: &lt;</w:t>
      </w:r>
      <w:r>
        <w:rPr>
          <w:b/>
        </w:rPr>
        <w:t>Insert amperage</w:t>
      </w:r>
      <w:r>
        <w:t>&gt;.</w:t>
      </w:r>
    </w:p>
    <w:p w14:paraId="6A3CCE25" w14:textId="77777777" w:rsidR="00B411D8" w:rsidRDefault="00B411D8" w:rsidP="008420D4">
      <w:pPr>
        <w:pStyle w:val="PR2"/>
        <w:contextualSpacing w:val="0"/>
      </w:pPr>
      <w:r>
        <w:t xml:space="preserve">Ventilation Grille: </w:t>
      </w:r>
      <w:proofErr w:type="gramStart"/>
      <w:r>
        <w:t>Stainless steel,</w:t>
      </w:r>
      <w:proofErr w:type="gramEnd"/>
      <w:r>
        <w:t xml:space="preserve"> located [</w:t>
      </w:r>
      <w:r>
        <w:rPr>
          <w:b/>
        </w:rPr>
        <w:t>above</w:t>
      </w:r>
      <w:r>
        <w:t>] [</w:t>
      </w:r>
      <w:r>
        <w:rPr>
          <w:b/>
        </w:rPr>
        <w:t>below</w:t>
      </w:r>
      <w:r>
        <w:t>] water cooler.</w:t>
      </w:r>
    </w:p>
    <w:p w14:paraId="39BD44F2" w14:textId="77777777" w:rsidR="00B411D8" w:rsidRDefault="00B411D8" w:rsidP="00B411D8">
      <w:pPr>
        <w:pStyle w:val="PR2"/>
        <w:spacing w:before="0"/>
        <w:contextualSpacing w:val="0"/>
      </w:pPr>
      <w:r>
        <w:t>Support: Mounting frame for attaching to substrate.</w:t>
      </w:r>
    </w:p>
    <w:p w14:paraId="2D0ADA26" w14:textId="77777777" w:rsidR="00B411D8" w:rsidRDefault="00B411D8" w:rsidP="004F071D">
      <w:pPr>
        <w:pStyle w:val="SpecifierNote"/>
      </w:pPr>
      <w:r>
        <w:t>Copy "Bottle Filling Station" Paragraph below and re-edit for each type of surface-mounted bottle filling station required.</w:t>
      </w:r>
    </w:p>
    <w:p w14:paraId="145F9C4E" w14:textId="77777777" w:rsidR="00B411D8" w:rsidRDefault="00B411D8" w:rsidP="004F071D">
      <w:pPr>
        <w:pStyle w:val="SpecifierNote"/>
      </w:pPr>
      <w:r>
        <w:t>Insert number to complete drawing designation. Use these designations on Drawings to identify each bottle filling station.</w:t>
      </w:r>
    </w:p>
    <w:p w14:paraId="32FC0E2A" w14:textId="77777777" w:rsidR="00B411D8" w:rsidRDefault="00B411D8" w:rsidP="008420D4">
      <w:pPr>
        <w:pStyle w:val="PR1"/>
      </w:pPr>
      <w:r>
        <w:t>Bottle Filling Station &lt;Insert drawing designation&gt;: Surface mounted[, standard][, wheelchair accessible][, vandal resistant].</w:t>
      </w:r>
    </w:p>
    <w:p w14:paraId="0AB83315" w14:textId="77777777" w:rsidR="00B411D8" w:rsidRPr="004F071D" w:rsidRDefault="000E5A52" w:rsidP="008420D4">
      <w:pPr>
        <w:pStyle w:val="PR2"/>
        <w:contextualSpacing w:val="0"/>
        <w:rPr>
          <w:color w:val="000000"/>
        </w:rPr>
      </w:pPr>
      <w:hyperlink r:id="rId11" w:history="1">
        <w:r w:rsidR="00B411D8" w:rsidRPr="004F071D">
          <w:t>Manufacturers:</w:t>
        </w:r>
      </w:hyperlink>
      <w:r w:rsidR="00B411D8" w:rsidRPr="004F071D">
        <w:rPr>
          <w:color w:val="000000"/>
        </w:rPr>
        <w:t xml:space="preserve"> Subject to compliance with requirements, available manufacturers offering products that may be incorporated into the Work include, but are not limited to the following:</w:t>
      </w:r>
    </w:p>
    <w:p w14:paraId="74BE5507" w14:textId="123EF6E1" w:rsidR="000622FD" w:rsidRPr="00126E1B" w:rsidRDefault="000622FD" w:rsidP="000622FD">
      <w:pPr>
        <w:pStyle w:val="PR3"/>
        <w:contextualSpacing w:val="0"/>
      </w:pPr>
      <w:r w:rsidRPr="00126E1B">
        <w:t>Oasis International.</w:t>
      </w:r>
    </w:p>
    <w:p w14:paraId="41552634" w14:textId="5E579E97" w:rsidR="00B411D8" w:rsidRPr="00126E1B" w:rsidRDefault="00470CD4" w:rsidP="004F071D">
      <w:pPr>
        <w:pStyle w:val="PR3"/>
      </w:pPr>
      <w:bookmarkStart w:id="0" w:name="ptBookmark13547"/>
      <w:r w:rsidRPr="004F071D">
        <w:t>Approved equivalent</w:t>
      </w:r>
      <w:r w:rsidR="00B411D8" w:rsidRPr="00126E1B">
        <w:t>.</w:t>
      </w:r>
    </w:p>
    <w:bookmarkEnd w:id="0"/>
    <w:p w14:paraId="48F19567" w14:textId="4841EE51" w:rsidR="000622FD" w:rsidRDefault="000622FD" w:rsidP="000622FD">
      <w:pPr>
        <w:pStyle w:val="PR2"/>
        <w:contextualSpacing w:val="0"/>
      </w:pPr>
      <w:r>
        <w:t>Standards:</w:t>
      </w:r>
    </w:p>
    <w:p w14:paraId="56911029" w14:textId="77777777" w:rsidR="00B411D8" w:rsidRPr="006E27F6" w:rsidRDefault="00B411D8" w:rsidP="00B02077">
      <w:pPr>
        <w:pStyle w:val="PR3"/>
        <w:contextualSpacing w:val="0"/>
      </w:pPr>
      <w:r>
        <w:t xml:space="preserve">Comply with NSF 61 </w:t>
      </w:r>
      <w:r w:rsidRPr="006E27F6">
        <w:t>“</w:t>
      </w:r>
      <w:r w:rsidRPr="004F071D">
        <w:rPr>
          <w:rFonts w:cs="Calibri"/>
          <w:szCs w:val="22"/>
        </w:rPr>
        <w:t>Drinking Water Systems Components - Health Effects”</w:t>
      </w:r>
      <w:r w:rsidRPr="006E27F6">
        <w:t> and NSF 372 “</w:t>
      </w:r>
      <w:r w:rsidRPr="004F071D">
        <w:rPr>
          <w:rFonts w:cs="Calibri"/>
          <w:szCs w:val="22"/>
        </w:rPr>
        <w:t>Drinking Water System Components - Lead Content”</w:t>
      </w:r>
      <w:r w:rsidRPr="006E27F6">
        <w:t>.</w:t>
      </w:r>
    </w:p>
    <w:p w14:paraId="1625CD2A" w14:textId="77777777" w:rsidR="00B411D8" w:rsidRDefault="00B411D8" w:rsidP="00B411D8">
      <w:pPr>
        <w:pStyle w:val="PR3"/>
        <w:spacing w:before="0"/>
        <w:contextualSpacing w:val="0"/>
      </w:pPr>
      <w:r>
        <w:t>Comply with ASHRAE 34, "Designation and Safety Classification of Refrigerants," for water coolers. Provide HFC 134a (</w:t>
      </w:r>
      <w:proofErr w:type="spellStart"/>
      <w:r>
        <w:t>tetrafluoroethane</w:t>
      </w:r>
      <w:proofErr w:type="spellEnd"/>
      <w:r>
        <w:t>) refrigerant unless otherwise indicated.</w:t>
      </w:r>
    </w:p>
    <w:p w14:paraId="433C8DB0" w14:textId="77777777" w:rsidR="00B411D8" w:rsidRDefault="00B411D8" w:rsidP="004F071D">
      <w:pPr>
        <w:pStyle w:val="SpecifierNote"/>
      </w:pPr>
      <w:r>
        <w:t>Retain first subparagraph below for wheelchair-accessible bottle filling station.</w:t>
      </w:r>
    </w:p>
    <w:p w14:paraId="05147315" w14:textId="203D56DB" w:rsidR="00B411D8" w:rsidRPr="00A970F0" w:rsidRDefault="00B411D8" w:rsidP="00B411D8">
      <w:pPr>
        <w:pStyle w:val="PR3"/>
        <w:spacing w:before="0"/>
        <w:contextualSpacing w:val="0"/>
      </w:pPr>
      <w:r>
        <w:t>Comply with UNIFORM CODE A117.1 “</w:t>
      </w:r>
      <w:r w:rsidRPr="004F071D">
        <w:rPr>
          <w:rFonts w:cs="Calibri"/>
          <w:szCs w:val="22"/>
        </w:rPr>
        <w:t>Accessible and Usable Buildings and Facilities”</w:t>
      </w:r>
      <w:r w:rsidRPr="00A970F0">
        <w:t>.</w:t>
      </w:r>
    </w:p>
    <w:p w14:paraId="7C8F8D72"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6475325F" w14:textId="77777777" w:rsidR="00B411D8" w:rsidRDefault="00B411D8" w:rsidP="008420D4">
      <w:pPr>
        <w:pStyle w:val="PR2"/>
        <w:contextualSpacing w:val="0"/>
      </w:pPr>
      <w:r>
        <w:t>Cabinet: [All stainless steel] [Vinyl-covered steel with stainless-steel top] &lt;Insert material&gt;.</w:t>
      </w:r>
    </w:p>
    <w:p w14:paraId="7F1A5181" w14:textId="6C39CE59" w:rsidR="00B411D8" w:rsidRPr="006E27F6" w:rsidRDefault="00B411D8" w:rsidP="00B411D8">
      <w:pPr>
        <w:pStyle w:val="PR2"/>
        <w:spacing w:before="0"/>
        <w:contextualSpacing w:val="0"/>
      </w:pPr>
      <w:r>
        <w:t>Bottle filler: [</w:t>
      </w:r>
      <w:r w:rsidRPr="0066247E">
        <w:rPr>
          <w:b/>
          <w:bCs/>
        </w:rPr>
        <w:t>Sensor</w:t>
      </w:r>
      <w:r>
        <w:t>] [</w:t>
      </w:r>
      <w:r w:rsidRPr="0066247E">
        <w:rPr>
          <w:b/>
          <w:bCs/>
        </w:rPr>
        <w:t>Push button</w:t>
      </w:r>
      <w:r>
        <w:t>] activation with [</w:t>
      </w:r>
      <w:r w:rsidRPr="0066247E">
        <w:rPr>
          <w:b/>
          <w:bCs/>
        </w:rPr>
        <w:t>20-second</w:t>
      </w:r>
      <w:r>
        <w:t xml:space="preserve">] &lt;Insert value&gt; automatic shut-off timer. Fill rate </w:t>
      </w:r>
      <w:r w:rsidRPr="006E27F6">
        <w:t>[</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2FB5D0C1" w14:textId="00AE0E6B" w:rsidR="00B411D8" w:rsidRPr="006E27F6" w:rsidRDefault="00B411D8" w:rsidP="00B411D8">
      <w:pPr>
        <w:pStyle w:val="PR2"/>
        <w:spacing w:before="0"/>
        <w:contextualSpacing w:val="0"/>
      </w:pPr>
      <w:r w:rsidRPr="006E27F6">
        <w:t xml:space="preserve">Drain: Grid with </w:t>
      </w:r>
      <w:r w:rsidRPr="004F071D">
        <w:rPr>
          <w:rStyle w:val="IP"/>
          <w:color w:val="auto"/>
        </w:rPr>
        <w:t>NPS 1-1/4</w:t>
      </w:r>
      <w:r w:rsidRPr="006E27F6">
        <w:t xml:space="preserve"> tailpiece.</w:t>
      </w:r>
    </w:p>
    <w:p w14:paraId="6D163E92" w14:textId="306BC982"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096B6BAA" w14:textId="321E4144" w:rsidR="00B411D8" w:rsidRDefault="00B411D8" w:rsidP="00B411D8">
      <w:pPr>
        <w:pStyle w:val="PR2"/>
        <w:spacing w:before="0"/>
        <w:contextualSpacing w:val="0"/>
      </w:pPr>
      <w:r w:rsidRPr="006E27F6">
        <w:t>Waste Fitting: ASME A112.18.2/CSA B125.2 “</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790E1FB6" w14:textId="77777777" w:rsidR="00B411D8" w:rsidRDefault="00B411D8" w:rsidP="004F071D">
      <w:pPr>
        <w:pStyle w:val="SpecifierNote"/>
      </w:pPr>
      <w:r>
        <w:t>Retain "Filter" Subparagraph below only if required.</w:t>
      </w:r>
    </w:p>
    <w:p w14:paraId="2DE389D8" w14:textId="77777777" w:rsidR="00B411D8" w:rsidRDefault="00B411D8" w:rsidP="00B411D8">
      <w:pPr>
        <w:pStyle w:val="PR2"/>
        <w:spacing w:before="0"/>
        <w:contextualSpacing w:val="0"/>
      </w:pPr>
      <w:r>
        <w:t>Filter: One or more water filters complying with NSF </w:t>
      </w:r>
      <w:r w:rsidRPr="006E27F6">
        <w:t>42 “</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cyst </w:t>
      </w:r>
      <w:r>
        <w:t>and lead reduction to below EPA standards; with capacity sized for unit peak flow rate.</w:t>
      </w:r>
    </w:p>
    <w:p w14:paraId="0D2BFFB5" w14:textId="77777777" w:rsidR="00B411D8" w:rsidRDefault="00B411D8" w:rsidP="004F071D">
      <w:pPr>
        <w:pStyle w:val="SpecifierNote"/>
      </w:pPr>
      <w:r>
        <w:t>If cooling is not required, see Section 224713 "Drinking Fountains" for selection. Cooling system shall be recessed adjacent to Bottle Filling Station or located remote with interconnecting piping.</w:t>
      </w:r>
    </w:p>
    <w:p w14:paraId="6BFD8D3B" w14:textId="77777777" w:rsidR="00B411D8" w:rsidRDefault="00B411D8" w:rsidP="004F071D">
      <w:pPr>
        <w:pStyle w:val="PR2"/>
        <w:contextualSpacing w:val="0"/>
      </w:pPr>
      <w:r>
        <w:t>Cooling System: Electric, with hermetically sealed compressor, cooling coil, air-cooled condensing unit, corrosion-resistant tubing, refrigerant, corrosion-resistant-metal storage tank, and adjustable thermostat.</w:t>
      </w:r>
    </w:p>
    <w:p w14:paraId="791FFF66" w14:textId="77777777" w:rsidR="00B411D8" w:rsidRDefault="00B411D8" w:rsidP="00B02077">
      <w:pPr>
        <w:pStyle w:val="PR3"/>
        <w:contextualSpacing w:val="0"/>
      </w:pPr>
      <w:r>
        <w:t>Electrical Components, Devices, and Accessories: Listed and labeled as defined in NFPA </w:t>
      </w:r>
      <w:r w:rsidRPr="006E27F6">
        <w:t>70 “</w:t>
      </w:r>
      <w:r w:rsidRPr="004F071D">
        <w:rPr>
          <w:rFonts w:cs="Calibri"/>
          <w:szCs w:val="22"/>
        </w:rPr>
        <w:t>Standard for Electrical Safety in the Workplace”</w:t>
      </w:r>
      <w:r w:rsidRPr="006E27F6">
        <w:t xml:space="preserve">, </w:t>
      </w:r>
      <w:r>
        <w:t>by a qualified testing agency, and marked for intended location and application.</w:t>
      </w:r>
    </w:p>
    <w:p w14:paraId="5B95ECB5" w14:textId="77777777" w:rsidR="00B411D8" w:rsidRDefault="00B411D8" w:rsidP="008420D4">
      <w:pPr>
        <w:pStyle w:val="PR2"/>
        <w:contextualSpacing w:val="0"/>
      </w:pPr>
      <w:r>
        <w:t>Capacities and Characteristics:</w:t>
      </w:r>
    </w:p>
    <w:p w14:paraId="21A6B0F3" w14:textId="0C852390" w:rsidR="00B411D8" w:rsidRPr="006E27F6" w:rsidRDefault="00B411D8" w:rsidP="00B02077">
      <w:pPr>
        <w:pStyle w:val="PR3"/>
        <w:contextualSpacing w:val="0"/>
      </w:pPr>
      <w:r>
        <w:t>Cooled Water: [</w:t>
      </w:r>
      <w:r w:rsidRPr="004F071D">
        <w:rPr>
          <w:rStyle w:val="IP"/>
          <w:b/>
          <w:color w:val="auto"/>
        </w:rPr>
        <w:t>5 gph</w:t>
      </w:r>
      <w:r w:rsidRPr="006E27F6">
        <w:t>] [</w:t>
      </w:r>
      <w:r w:rsidRPr="004F071D">
        <w:rPr>
          <w:rStyle w:val="IP"/>
          <w:b/>
          <w:color w:val="auto"/>
        </w:rPr>
        <w:t>8 gph</w:t>
      </w:r>
      <w:r w:rsidRPr="006E27F6">
        <w:t>] &lt;</w:t>
      </w:r>
      <w:r w:rsidRPr="006E27F6">
        <w:rPr>
          <w:b/>
        </w:rPr>
        <w:t>Insert value</w:t>
      </w:r>
      <w:r w:rsidRPr="006E27F6">
        <w:t>&gt;.</w:t>
      </w:r>
    </w:p>
    <w:p w14:paraId="12DF21E9" w14:textId="6AB210FE"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1524B400" w14:textId="4C42DDA1"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r w:rsidRPr="006E27F6">
        <w:t>.</w:t>
      </w:r>
    </w:p>
    <w:p w14:paraId="3C1A1AFF" w14:textId="3C3D3EE8"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508A8EEA" w14:textId="77777777" w:rsidR="00B411D8" w:rsidRPr="006E27F6" w:rsidRDefault="00B411D8" w:rsidP="00B411D8">
      <w:pPr>
        <w:pStyle w:val="PR3"/>
        <w:spacing w:before="0"/>
        <w:contextualSpacing w:val="0"/>
      </w:pPr>
      <w:r w:rsidRPr="006E27F6">
        <w:t>Cooled-Water Storage: &lt;</w:t>
      </w:r>
      <w:r w:rsidRPr="006E27F6">
        <w:rPr>
          <w:b/>
        </w:rPr>
        <w:t>Insert value</w:t>
      </w:r>
      <w:r w:rsidRPr="006E27F6">
        <w:t>&gt;.</w:t>
      </w:r>
    </w:p>
    <w:p w14:paraId="6E997E86" w14:textId="77777777" w:rsidR="00B411D8" w:rsidRDefault="00B411D8" w:rsidP="00B411D8">
      <w:pPr>
        <w:pStyle w:val="PR3"/>
        <w:spacing w:before="0"/>
        <w:contextualSpacing w:val="0"/>
      </w:pPr>
      <w:r>
        <w:t>Electrical Characteristics:</w:t>
      </w:r>
    </w:p>
    <w:p w14:paraId="1197BA84" w14:textId="77777777" w:rsidR="00B411D8" w:rsidRDefault="00B411D8" w:rsidP="00B02077">
      <w:pPr>
        <w:pStyle w:val="PR4"/>
        <w:contextualSpacing w:val="0"/>
      </w:pPr>
      <w:r>
        <w:t>Motor Horsepower: [</w:t>
      </w:r>
      <w:r>
        <w:rPr>
          <w:b/>
        </w:rPr>
        <w:t>1/6</w:t>
      </w:r>
      <w:r>
        <w:t>] [</w:t>
      </w:r>
      <w:r>
        <w:rPr>
          <w:b/>
        </w:rPr>
        <w:t>1/5</w:t>
      </w:r>
      <w:r>
        <w:t>] [</w:t>
      </w:r>
      <w:r>
        <w:rPr>
          <w:b/>
        </w:rPr>
        <w:t>1/4</w:t>
      </w:r>
      <w:r>
        <w:t>] [</w:t>
      </w:r>
      <w:r>
        <w:rPr>
          <w:b/>
        </w:rPr>
        <w:t>1/3</w:t>
      </w:r>
      <w:r>
        <w:t>] &lt;</w:t>
      </w:r>
      <w:r>
        <w:rPr>
          <w:b/>
        </w:rPr>
        <w:t>Insert value</w:t>
      </w:r>
      <w:r>
        <w:t>&gt;.</w:t>
      </w:r>
    </w:p>
    <w:p w14:paraId="04DB19B9" w14:textId="77777777" w:rsidR="00B411D8" w:rsidRDefault="00B411D8" w:rsidP="00B411D8">
      <w:pPr>
        <w:pStyle w:val="PR4"/>
        <w:spacing w:before="0"/>
        <w:contextualSpacing w:val="0"/>
      </w:pPr>
      <w:r>
        <w:t>Volts: 120-V ac.</w:t>
      </w:r>
    </w:p>
    <w:p w14:paraId="6476716C" w14:textId="77777777" w:rsidR="00B411D8" w:rsidRDefault="00B411D8" w:rsidP="00B411D8">
      <w:pPr>
        <w:pStyle w:val="PR4"/>
        <w:spacing w:before="0"/>
        <w:contextualSpacing w:val="0"/>
      </w:pPr>
      <w:r>
        <w:t>Phase: Single.</w:t>
      </w:r>
    </w:p>
    <w:p w14:paraId="2EEA2450" w14:textId="77777777" w:rsidR="00B411D8" w:rsidRDefault="00B411D8" w:rsidP="00B411D8">
      <w:pPr>
        <w:pStyle w:val="PR4"/>
        <w:spacing w:before="0"/>
        <w:contextualSpacing w:val="0"/>
      </w:pPr>
      <w:r>
        <w:t>Hertz: 60.</w:t>
      </w:r>
    </w:p>
    <w:p w14:paraId="677FD000" w14:textId="77777777" w:rsidR="00B411D8" w:rsidRDefault="00B411D8" w:rsidP="00B411D8">
      <w:pPr>
        <w:pStyle w:val="PR4"/>
        <w:spacing w:before="0"/>
        <w:contextualSpacing w:val="0"/>
      </w:pPr>
      <w:r>
        <w:t>Full-Load Amperes: &lt;</w:t>
      </w:r>
      <w:r>
        <w:rPr>
          <w:b/>
        </w:rPr>
        <w:t>Insert value</w:t>
      </w:r>
      <w:r>
        <w:t>&gt;.</w:t>
      </w:r>
    </w:p>
    <w:p w14:paraId="2D5B8005" w14:textId="77777777" w:rsidR="00B411D8" w:rsidRDefault="00B411D8" w:rsidP="00B411D8">
      <w:pPr>
        <w:pStyle w:val="PR4"/>
        <w:spacing w:before="0"/>
        <w:contextualSpacing w:val="0"/>
      </w:pPr>
      <w:r>
        <w:t>Minimum Circuit Ampacity: &lt;</w:t>
      </w:r>
      <w:r>
        <w:rPr>
          <w:b/>
        </w:rPr>
        <w:t>Insert value</w:t>
      </w:r>
      <w:r>
        <w:t>&gt;.</w:t>
      </w:r>
    </w:p>
    <w:p w14:paraId="2A4B0880" w14:textId="77777777" w:rsidR="00B411D8" w:rsidRDefault="00B411D8" w:rsidP="00B411D8">
      <w:pPr>
        <w:pStyle w:val="PR4"/>
        <w:spacing w:before="0"/>
        <w:contextualSpacing w:val="0"/>
      </w:pPr>
      <w:r>
        <w:t>Maximum Overcurrent Protection: &lt;</w:t>
      </w:r>
      <w:r>
        <w:rPr>
          <w:b/>
        </w:rPr>
        <w:t>Insert amperage</w:t>
      </w:r>
      <w:r>
        <w:t>&gt;.</w:t>
      </w:r>
    </w:p>
    <w:p w14:paraId="1B91D152" w14:textId="77777777" w:rsidR="00B411D8" w:rsidRDefault="00B411D8" w:rsidP="004F071D">
      <w:pPr>
        <w:pStyle w:val="SpecifierNote"/>
      </w:pPr>
      <w:r>
        <w:t>Coordinate "Support" Subparagraph below with "Supports" Article.</w:t>
      </w:r>
    </w:p>
    <w:p w14:paraId="441800D1" w14:textId="77777777" w:rsidR="00B411D8" w:rsidRDefault="00B411D8" w:rsidP="008420D4">
      <w:pPr>
        <w:pStyle w:val="PR2"/>
        <w:contextualSpacing w:val="0"/>
      </w:pPr>
      <w:r>
        <w:t>Ventilation Grille: Stainless steel.</w:t>
      </w:r>
    </w:p>
    <w:p w14:paraId="67E43D72" w14:textId="77777777" w:rsidR="00B411D8" w:rsidRDefault="00B411D8" w:rsidP="00B411D8">
      <w:pPr>
        <w:pStyle w:val="PR2"/>
        <w:spacing w:before="0"/>
        <w:contextualSpacing w:val="0"/>
      </w:pPr>
      <w:r>
        <w:t>Support: Mounting frame for attaching to substrate.</w:t>
      </w:r>
    </w:p>
    <w:p w14:paraId="3A16315B" w14:textId="14A326D2" w:rsidR="00B411D8" w:rsidRDefault="00B411D8" w:rsidP="00B411D8">
      <w:pPr>
        <w:pStyle w:val="PR2"/>
        <w:spacing w:before="0"/>
        <w:contextualSpacing w:val="0"/>
      </w:pPr>
      <w:r>
        <w:t>Bottle Filling Station Mounting Height: [Standard] [Child] [Handicapped/elderly according to UNIFORM CODE A117.1].</w:t>
      </w:r>
    </w:p>
    <w:p w14:paraId="00703BF7"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15FE70CD" w14:textId="77777777" w:rsidR="00B411D8" w:rsidRDefault="00B411D8" w:rsidP="004F071D">
      <w:pPr>
        <w:pStyle w:val="SpecifierNote"/>
      </w:pPr>
      <w:r>
        <w:t>Copy "Bottle Filling Station" Paragraph below and re-edit for each type of in-wall mounted bottle filling station required.</w:t>
      </w:r>
    </w:p>
    <w:p w14:paraId="5D3A22FD" w14:textId="77777777" w:rsidR="00B411D8" w:rsidRDefault="00B411D8" w:rsidP="004F071D">
      <w:pPr>
        <w:pStyle w:val="SpecifierNote"/>
      </w:pPr>
      <w:r>
        <w:t>In-wall Bottle Filling Stations may be paired with other recessed Pressure Water Coolers.</w:t>
      </w:r>
    </w:p>
    <w:p w14:paraId="1A5D3ECC" w14:textId="77777777" w:rsidR="00B411D8" w:rsidRDefault="00B411D8" w:rsidP="004F071D">
      <w:pPr>
        <w:pStyle w:val="SpecifierNote"/>
      </w:pPr>
      <w:r>
        <w:t>Insert number to complete drawing designation. Use these designations on Drawings to identify each bottle filling station.</w:t>
      </w:r>
    </w:p>
    <w:p w14:paraId="063EC765" w14:textId="77777777" w:rsidR="00B411D8" w:rsidRDefault="00B411D8" w:rsidP="008420D4">
      <w:pPr>
        <w:pStyle w:val="PR1"/>
      </w:pPr>
      <w:r>
        <w:t>Bottle Filling Station &lt;Insert drawing designation&gt;: In-wall mounted[, standard][, wheelchair accessible][, vandal resistant].</w:t>
      </w:r>
    </w:p>
    <w:p w14:paraId="4CF2F9C5" w14:textId="77777777" w:rsidR="00B411D8" w:rsidRDefault="00B411D8" w:rsidP="004F071D">
      <w:pPr>
        <w:pStyle w:val="PR2"/>
        <w:contextualSpacing w:val="0"/>
      </w:pPr>
      <w:r>
        <w:t>Standards:</w:t>
      </w:r>
    </w:p>
    <w:p w14:paraId="2064DA2D" w14:textId="77777777" w:rsidR="00B411D8" w:rsidRPr="006E27F6" w:rsidRDefault="00B411D8" w:rsidP="00B02077">
      <w:pPr>
        <w:pStyle w:val="PR3"/>
        <w:contextualSpacing w:val="0"/>
      </w:pPr>
      <w:r>
        <w:t xml:space="preserve">Comply with NSF 61 </w:t>
      </w:r>
      <w:r w:rsidRPr="006E27F6">
        <w:t>“</w:t>
      </w:r>
      <w:r w:rsidRPr="004F071D">
        <w:rPr>
          <w:rFonts w:cs="Calibri"/>
          <w:szCs w:val="22"/>
        </w:rPr>
        <w:t>Drinking Water Systems Components - Health Effects”</w:t>
      </w:r>
      <w:r w:rsidRPr="006E27F6">
        <w:t> and NSF 372 “</w:t>
      </w:r>
      <w:r w:rsidRPr="004F071D">
        <w:rPr>
          <w:rFonts w:cs="Calibri"/>
          <w:szCs w:val="22"/>
        </w:rPr>
        <w:t>Drinking Water System Components - Lead Content”</w:t>
      </w:r>
      <w:r w:rsidRPr="006E27F6">
        <w:t>.</w:t>
      </w:r>
    </w:p>
    <w:p w14:paraId="5812C17E" w14:textId="77777777" w:rsidR="00B411D8" w:rsidRDefault="00B411D8" w:rsidP="00B411D8">
      <w:pPr>
        <w:pStyle w:val="PR3"/>
        <w:spacing w:before="0"/>
        <w:contextualSpacing w:val="0"/>
      </w:pPr>
      <w:r>
        <w:t>Comply with ASHRAE 34, "Designation and Safety Classification of Refrigerants," for water coolers. Provide HFC 134a (</w:t>
      </w:r>
      <w:proofErr w:type="spellStart"/>
      <w:r>
        <w:t>tetrafluoroethane</w:t>
      </w:r>
      <w:proofErr w:type="spellEnd"/>
      <w:r>
        <w:t>) refrigerant unless otherwise indicated.</w:t>
      </w:r>
    </w:p>
    <w:p w14:paraId="6295F41C" w14:textId="77777777" w:rsidR="00B411D8" w:rsidRDefault="00B411D8" w:rsidP="004F071D">
      <w:pPr>
        <w:pStyle w:val="SpecifierNote"/>
      </w:pPr>
      <w:r>
        <w:t>Retain first subparagraph below for wheelchair-accessible bottle filling station.</w:t>
      </w:r>
    </w:p>
    <w:p w14:paraId="2DC2C13F" w14:textId="0B9EB048" w:rsidR="00B411D8" w:rsidRPr="006E27F6" w:rsidRDefault="00B411D8" w:rsidP="00B411D8">
      <w:pPr>
        <w:pStyle w:val="PR3"/>
        <w:spacing w:before="0"/>
        <w:contextualSpacing w:val="0"/>
      </w:pPr>
      <w:r>
        <w:t xml:space="preserve">Comply with UNIFORM CODE A117.1 </w:t>
      </w:r>
      <w:r w:rsidRPr="006E27F6">
        <w:t>“</w:t>
      </w:r>
      <w:r w:rsidRPr="004F071D">
        <w:rPr>
          <w:rFonts w:cs="Calibri"/>
          <w:szCs w:val="22"/>
        </w:rPr>
        <w:t>Accessible and Usable Buildings and Facilities”</w:t>
      </w:r>
      <w:r w:rsidRPr="006E27F6">
        <w:t>.</w:t>
      </w:r>
    </w:p>
    <w:p w14:paraId="237C5705"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0186124D" w14:textId="77777777" w:rsidR="00B411D8" w:rsidRDefault="00B411D8" w:rsidP="00346210">
      <w:pPr>
        <w:pStyle w:val="PR2"/>
        <w:contextualSpacing w:val="0"/>
      </w:pPr>
      <w:r>
        <w:t>Cabinet: [All stainless steel] [Vinyl-covered steel with stainless-steel top] &lt;Insert material&gt;.</w:t>
      </w:r>
    </w:p>
    <w:p w14:paraId="0F78B52B" w14:textId="61DD6F81" w:rsidR="00B411D8" w:rsidRPr="006E27F6" w:rsidRDefault="00B411D8" w:rsidP="00B411D8">
      <w:pPr>
        <w:pStyle w:val="PR2"/>
        <w:spacing w:before="0"/>
        <w:contextualSpacing w:val="0"/>
      </w:pPr>
      <w:r>
        <w:t xml:space="preserve">Bottle filler: [Sensor] [Push button] activation with [20-second] &lt;Insert value&gt; automatic shut-off timer. Fill </w:t>
      </w:r>
      <w:r w:rsidRPr="006E27F6">
        <w:t>rate [</w:t>
      </w:r>
      <w:r w:rsidRPr="004F071D">
        <w:rPr>
          <w:rStyle w:val="IP"/>
          <w:b/>
          <w:color w:val="auto"/>
        </w:rPr>
        <w:t xml:space="preserve">0.5 to 1.5 </w:t>
      </w:r>
      <w:proofErr w:type="spellStart"/>
      <w:r w:rsidRPr="004F071D">
        <w:rPr>
          <w:rStyle w:val="IP"/>
          <w:b/>
          <w:color w:val="auto"/>
        </w:rPr>
        <w:t>gpm</w:t>
      </w:r>
      <w:proofErr w:type="spellEnd"/>
      <w:r w:rsidRPr="006E27F6">
        <w:t>] &lt;Insert value&gt;.</w:t>
      </w:r>
    </w:p>
    <w:p w14:paraId="24CAF802" w14:textId="070B8E4B" w:rsidR="00B411D8" w:rsidRPr="006E27F6" w:rsidRDefault="00B411D8" w:rsidP="00B411D8">
      <w:pPr>
        <w:pStyle w:val="PR2"/>
        <w:spacing w:before="0"/>
        <w:contextualSpacing w:val="0"/>
      </w:pPr>
      <w:r w:rsidRPr="006E27F6">
        <w:t xml:space="preserve">Drain: Grid with </w:t>
      </w:r>
      <w:r w:rsidRPr="004F071D">
        <w:rPr>
          <w:rStyle w:val="IP"/>
          <w:color w:val="auto"/>
        </w:rPr>
        <w:t>NPS 1-1/4</w:t>
      </w:r>
      <w:r w:rsidRPr="006E27F6">
        <w:t xml:space="preserve"> tailpiece.</w:t>
      </w:r>
    </w:p>
    <w:p w14:paraId="19992B59" w14:textId="615E9256" w:rsidR="00B411D8" w:rsidRPr="006E27F6" w:rsidRDefault="00B411D8" w:rsidP="00B411D8">
      <w:pPr>
        <w:pStyle w:val="PR2"/>
        <w:spacing w:before="0"/>
        <w:contextualSpacing w:val="0"/>
      </w:pPr>
      <w:r w:rsidRPr="006E27F6">
        <w:t xml:space="preserve">Supply: </w:t>
      </w:r>
      <w:r w:rsidRPr="004F071D">
        <w:rPr>
          <w:rStyle w:val="IP"/>
          <w:color w:val="auto"/>
        </w:rPr>
        <w:t>NPS 3/8</w:t>
      </w:r>
      <w:r w:rsidRPr="006E27F6">
        <w:t xml:space="preserve"> with shutoff valve.</w:t>
      </w:r>
    </w:p>
    <w:p w14:paraId="2420C386" w14:textId="0420C4D6" w:rsidR="00B411D8" w:rsidRDefault="00B411D8" w:rsidP="00B411D8">
      <w:pPr>
        <w:pStyle w:val="PR2"/>
        <w:spacing w:before="0"/>
        <w:contextualSpacing w:val="0"/>
      </w:pPr>
      <w:r>
        <w:t xml:space="preserve">Waste Fitting: ASME A112.18.2/CSA B125.2 </w:t>
      </w:r>
      <w:r w:rsidRPr="006E27F6">
        <w:t>“</w:t>
      </w:r>
      <w:r w:rsidRPr="004F071D">
        <w:rPr>
          <w:rFonts w:cs="Calibri"/>
          <w:szCs w:val="22"/>
        </w:rPr>
        <w:t>Plumbing Waste Fittings”</w:t>
      </w:r>
      <w:r w:rsidRPr="006E27F6">
        <w:t xml:space="preserve">, </w:t>
      </w:r>
      <w:r w:rsidRPr="004F071D">
        <w:rPr>
          <w:rStyle w:val="IP"/>
          <w:color w:val="auto"/>
        </w:rPr>
        <w:t>NPS 1-1/4</w:t>
      </w:r>
      <w:r w:rsidRPr="006E27F6">
        <w:t xml:space="preserve"> </w:t>
      </w:r>
      <w:r>
        <w:t>brass P-trap.</w:t>
      </w:r>
    </w:p>
    <w:p w14:paraId="17F9A0C5" w14:textId="77777777" w:rsidR="00B411D8" w:rsidRDefault="00B411D8" w:rsidP="004F071D">
      <w:pPr>
        <w:pStyle w:val="SpecifierNote"/>
      </w:pPr>
      <w:r>
        <w:t>Retain "Filter" Subparagraph below only if required.</w:t>
      </w:r>
    </w:p>
    <w:p w14:paraId="5E99606C" w14:textId="77777777" w:rsidR="00B411D8" w:rsidRDefault="00B411D8" w:rsidP="00B411D8">
      <w:pPr>
        <w:pStyle w:val="PR2"/>
        <w:spacing w:before="0"/>
        <w:contextualSpacing w:val="0"/>
      </w:pPr>
      <w:r>
        <w:t>Filter: One or more water filters complying with NSF </w:t>
      </w:r>
      <w:r w:rsidRPr="006E27F6">
        <w:t>42 “</w:t>
      </w:r>
      <w:r w:rsidRPr="004F071D">
        <w:rPr>
          <w:rFonts w:cs="Calibri"/>
          <w:szCs w:val="22"/>
        </w:rPr>
        <w:t>Standards for Water Treatment Systems”</w:t>
      </w:r>
      <w:r w:rsidRPr="006E27F6">
        <w:t xml:space="preserve"> and NSF 53 “</w:t>
      </w:r>
      <w:r w:rsidRPr="004F071D">
        <w:rPr>
          <w:rFonts w:cs="Calibri"/>
          <w:szCs w:val="22"/>
        </w:rPr>
        <w:t>Drinking Water Treatment Units, Health Effects”</w:t>
      </w:r>
      <w:r w:rsidRPr="006E27F6">
        <w:t xml:space="preserve"> for </w:t>
      </w:r>
      <w:r>
        <w:t>cyst and lead reduction to below EPA standards; with capacity sized for unit peak flow rate.</w:t>
      </w:r>
    </w:p>
    <w:p w14:paraId="3D14EFEE" w14:textId="77777777" w:rsidR="00B411D8" w:rsidRDefault="00B411D8" w:rsidP="004F071D">
      <w:pPr>
        <w:pStyle w:val="SpecifierNote"/>
      </w:pPr>
      <w:r>
        <w:t>If cooling is not required, see Section 224713 "Drinking Fountains" for selection.</w:t>
      </w:r>
    </w:p>
    <w:p w14:paraId="674553C7" w14:textId="77777777" w:rsidR="00B411D8" w:rsidRDefault="00B411D8" w:rsidP="00B411D8">
      <w:pPr>
        <w:pStyle w:val="PR2"/>
        <w:spacing w:before="0"/>
        <w:contextualSpacing w:val="0"/>
      </w:pPr>
      <w:r>
        <w:t>Cooling System: Electric, with hermetically sealed compressor, cooling coil, air-cooled condensing unit, corrosion-resistant tubing, refrigerant, corrosion-resistant-metal storage tank, and adjustable thermostat.</w:t>
      </w:r>
    </w:p>
    <w:p w14:paraId="69ABDCB8" w14:textId="77777777" w:rsidR="00B411D8" w:rsidRDefault="00B411D8" w:rsidP="00B02077">
      <w:pPr>
        <w:pStyle w:val="PR3"/>
        <w:contextualSpacing w:val="0"/>
      </w:pPr>
      <w:r>
        <w:t xml:space="preserve">Electrical Components, Devices, and Accessories: Listed and labeled as defined in NFPA 70 </w:t>
      </w:r>
      <w:r w:rsidRPr="006E27F6">
        <w:t>“</w:t>
      </w:r>
      <w:r w:rsidRPr="004F071D">
        <w:rPr>
          <w:rFonts w:cs="Calibri"/>
          <w:szCs w:val="22"/>
        </w:rPr>
        <w:t>Standard for Electrical Safety in the Workplace”</w:t>
      </w:r>
      <w:r w:rsidRPr="006E27F6">
        <w:t xml:space="preserve">, by </w:t>
      </w:r>
      <w:r>
        <w:t>a qualified testing agency, and marked for intended location and application.</w:t>
      </w:r>
    </w:p>
    <w:p w14:paraId="013F8079" w14:textId="77777777" w:rsidR="00B411D8" w:rsidRDefault="00B411D8" w:rsidP="00346210">
      <w:pPr>
        <w:pStyle w:val="PR2"/>
        <w:contextualSpacing w:val="0"/>
      </w:pPr>
      <w:r>
        <w:t>Capacities and Characteristics:</w:t>
      </w:r>
    </w:p>
    <w:p w14:paraId="7C305E92" w14:textId="4BF5F4A4" w:rsidR="00B411D8" w:rsidRPr="006E27F6" w:rsidRDefault="00B411D8" w:rsidP="00B02077">
      <w:pPr>
        <w:pStyle w:val="PR3"/>
        <w:contextualSpacing w:val="0"/>
      </w:pPr>
      <w:r>
        <w:t xml:space="preserve">Cooled Water: </w:t>
      </w:r>
      <w:r w:rsidRPr="006E27F6">
        <w:t>[</w:t>
      </w:r>
      <w:r w:rsidRPr="004F071D">
        <w:rPr>
          <w:rStyle w:val="IP"/>
          <w:b/>
          <w:color w:val="auto"/>
        </w:rPr>
        <w:t>5 gph</w:t>
      </w:r>
      <w:r w:rsidRPr="006E27F6">
        <w:t>] [</w:t>
      </w:r>
      <w:r w:rsidRPr="004F071D">
        <w:rPr>
          <w:rStyle w:val="IP"/>
          <w:b/>
          <w:color w:val="auto"/>
        </w:rPr>
        <w:t>8 gph</w:t>
      </w:r>
      <w:r w:rsidRPr="006E27F6">
        <w:t>] &lt;</w:t>
      </w:r>
      <w:r w:rsidRPr="006E27F6">
        <w:rPr>
          <w:b/>
        </w:rPr>
        <w:t>Insert value</w:t>
      </w:r>
      <w:r w:rsidRPr="006E27F6">
        <w:t>&gt;.</w:t>
      </w:r>
    </w:p>
    <w:p w14:paraId="66A90538" w14:textId="35B72101" w:rsidR="00B411D8" w:rsidRPr="006E27F6" w:rsidRDefault="00B411D8" w:rsidP="00B411D8">
      <w:pPr>
        <w:pStyle w:val="PR3"/>
        <w:spacing w:before="0"/>
        <w:contextualSpacing w:val="0"/>
      </w:pPr>
      <w:r w:rsidRPr="006E27F6">
        <w:t xml:space="preserve">Ambient-Air Temperature: </w:t>
      </w:r>
      <w:r w:rsidRPr="004F071D">
        <w:rPr>
          <w:rStyle w:val="IP"/>
          <w:color w:val="auto"/>
        </w:rPr>
        <w:t>90 deg F</w:t>
      </w:r>
      <w:r w:rsidRPr="006E27F6">
        <w:t>.</w:t>
      </w:r>
    </w:p>
    <w:p w14:paraId="7D3A1639" w14:textId="4D79ECA5" w:rsidR="00B411D8" w:rsidRPr="006E27F6" w:rsidRDefault="00B411D8" w:rsidP="00B411D8">
      <w:pPr>
        <w:pStyle w:val="PR3"/>
        <w:spacing w:before="0"/>
        <w:contextualSpacing w:val="0"/>
      </w:pPr>
      <w:r w:rsidRPr="006E27F6">
        <w:t xml:space="preserve">Inlet-Water Temperature: </w:t>
      </w:r>
      <w:r w:rsidRPr="004F071D">
        <w:rPr>
          <w:rStyle w:val="IP"/>
          <w:color w:val="auto"/>
        </w:rPr>
        <w:t>80 deg F</w:t>
      </w:r>
      <w:r w:rsidRPr="006E27F6">
        <w:t>.</w:t>
      </w:r>
    </w:p>
    <w:p w14:paraId="38738397" w14:textId="59784224" w:rsidR="00B411D8" w:rsidRPr="006E27F6" w:rsidRDefault="00B411D8" w:rsidP="00B411D8">
      <w:pPr>
        <w:pStyle w:val="PR3"/>
        <w:spacing w:before="0"/>
        <w:contextualSpacing w:val="0"/>
      </w:pPr>
      <w:r w:rsidRPr="006E27F6">
        <w:t xml:space="preserve">Cooled-Water Temperature: </w:t>
      </w:r>
      <w:r w:rsidRPr="004F071D">
        <w:rPr>
          <w:rStyle w:val="IP"/>
          <w:color w:val="auto"/>
        </w:rPr>
        <w:t>50 deg F</w:t>
      </w:r>
      <w:r w:rsidRPr="006E27F6">
        <w:t>.</w:t>
      </w:r>
    </w:p>
    <w:p w14:paraId="428C0D80" w14:textId="77777777" w:rsidR="00B411D8" w:rsidRDefault="00B411D8" w:rsidP="00B411D8">
      <w:pPr>
        <w:pStyle w:val="PR3"/>
        <w:spacing w:before="0"/>
        <w:contextualSpacing w:val="0"/>
      </w:pPr>
      <w:r>
        <w:t>Cooled-Water Storage: &lt;</w:t>
      </w:r>
      <w:r>
        <w:rPr>
          <w:b/>
        </w:rPr>
        <w:t>Insert value</w:t>
      </w:r>
      <w:r>
        <w:t>&gt;.</w:t>
      </w:r>
    </w:p>
    <w:p w14:paraId="11EEB295" w14:textId="77777777" w:rsidR="00B411D8" w:rsidRDefault="00B411D8" w:rsidP="00B411D8">
      <w:pPr>
        <w:pStyle w:val="PR3"/>
        <w:spacing w:before="0"/>
        <w:contextualSpacing w:val="0"/>
      </w:pPr>
      <w:r>
        <w:t>Electrical Characteristics:</w:t>
      </w:r>
    </w:p>
    <w:p w14:paraId="0D45B1C2" w14:textId="77777777" w:rsidR="00B411D8" w:rsidRDefault="00B411D8" w:rsidP="00B02077">
      <w:pPr>
        <w:pStyle w:val="PR4"/>
        <w:contextualSpacing w:val="0"/>
      </w:pPr>
      <w:r>
        <w:t>Motor Horsepower: [</w:t>
      </w:r>
      <w:r>
        <w:rPr>
          <w:b/>
        </w:rPr>
        <w:t>1/6</w:t>
      </w:r>
      <w:r>
        <w:t>] [</w:t>
      </w:r>
      <w:r>
        <w:rPr>
          <w:b/>
        </w:rPr>
        <w:t>1/5</w:t>
      </w:r>
      <w:r>
        <w:t>] [</w:t>
      </w:r>
      <w:r>
        <w:rPr>
          <w:b/>
        </w:rPr>
        <w:t>1/4</w:t>
      </w:r>
      <w:r>
        <w:t>] [</w:t>
      </w:r>
      <w:r>
        <w:rPr>
          <w:b/>
        </w:rPr>
        <w:t>1/3</w:t>
      </w:r>
      <w:r>
        <w:t>] &lt;</w:t>
      </w:r>
      <w:r>
        <w:rPr>
          <w:b/>
        </w:rPr>
        <w:t>Insert value</w:t>
      </w:r>
      <w:r>
        <w:t>&gt;.</w:t>
      </w:r>
    </w:p>
    <w:p w14:paraId="45C118B9" w14:textId="77777777" w:rsidR="00B411D8" w:rsidRDefault="00B411D8" w:rsidP="00B411D8">
      <w:pPr>
        <w:pStyle w:val="PR4"/>
        <w:spacing w:before="0"/>
        <w:contextualSpacing w:val="0"/>
      </w:pPr>
      <w:r>
        <w:t>Volts: 120-V ac.</w:t>
      </w:r>
    </w:p>
    <w:p w14:paraId="1BDE425B" w14:textId="77777777" w:rsidR="00B411D8" w:rsidRDefault="00B411D8" w:rsidP="00B411D8">
      <w:pPr>
        <w:pStyle w:val="PR4"/>
        <w:spacing w:before="0"/>
        <w:contextualSpacing w:val="0"/>
      </w:pPr>
      <w:r>
        <w:t>Phase: Single.</w:t>
      </w:r>
    </w:p>
    <w:p w14:paraId="38A46C09" w14:textId="77777777" w:rsidR="00B411D8" w:rsidRDefault="00B411D8" w:rsidP="00B411D8">
      <w:pPr>
        <w:pStyle w:val="PR4"/>
        <w:spacing w:before="0"/>
        <w:contextualSpacing w:val="0"/>
      </w:pPr>
      <w:r>
        <w:t>Hertz: 60.</w:t>
      </w:r>
    </w:p>
    <w:p w14:paraId="16D159FB" w14:textId="77777777" w:rsidR="00B411D8" w:rsidRDefault="00B411D8" w:rsidP="00B411D8">
      <w:pPr>
        <w:pStyle w:val="PR4"/>
        <w:spacing w:before="0"/>
        <w:contextualSpacing w:val="0"/>
      </w:pPr>
      <w:r>
        <w:t>Full-Load Amperes: &lt;</w:t>
      </w:r>
      <w:r>
        <w:rPr>
          <w:b/>
        </w:rPr>
        <w:t>Insert value</w:t>
      </w:r>
      <w:r>
        <w:t>&gt;.</w:t>
      </w:r>
    </w:p>
    <w:p w14:paraId="7875BB4F" w14:textId="77777777" w:rsidR="00B411D8" w:rsidRDefault="00B411D8" w:rsidP="00B411D8">
      <w:pPr>
        <w:pStyle w:val="PR4"/>
        <w:spacing w:before="0"/>
        <w:contextualSpacing w:val="0"/>
      </w:pPr>
      <w:r>
        <w:t>Minimum Circuit Ampacity: &lt;</w:t>
      </w:r>
      <w:r>
        <w:rPr>
          <w:b/>
        </w:rPr>
        <w:t>Insert value</w:t>
      </w:r>
      <w:r>
        <w:t>&gt;.</w:t>
      </w:r>
    </w:p>
    <w:p w14:paraId="579FD0B1" w14:textId="77777777" w:rsidR="00B411D8" w:rsidRDefault="00B411D8" w:rsidP="00B411D8">
      <w:pPr>
        <w:pStyle w:val="PR4"/>
        <w:spacing w:before="0"/>
        <w:contextualSpacing w:val="0"/>
      </w:pPr>
      <w:r>
        <w:t>Maximum Overcurrent Protection: &lt;</w:t>
      </w:r>
      <w:r>
        <w:rPr>
          <w:b/>
        </w:rPr>
        <w:t>Insert amperage</w:t>
      </w:r>
      <w:r>
        <w:t>&gt;.</w:t>
      </w:r>
    </w:p>
    <w:p w14:paraId="2915EE0B" w14:textId="77777777" w:rsidR="00B411D8" w:rsidRDefault="00B411D8" w:rsidP="004F071D">
      <w:pPr>
        <w:pStyle w:val="SpecifierNote"/>
      </w:pPr>
      <w:r>
        <w:t>Coordinate "Support" Subparagraph below with "Supports" Article.</w:t>
      </w:r>
    </w:p>
    <w:p w14:paraId="4959EA5F" w14:textId="77777777" w:rsidR="00B411D8" w:rsidRDefault="00B411D8" w:rsidP="00346210">
      <w:pPr>
        <w:pStyle w:val="PR2"/>
        <w:contextualSpacing w:val="0"/>
      </w:pPr>
      <w:r>
        <w:t>Ventilation Grille: Stainless steel.</w:t>
      </w:r>
    </w:p>
    <w:p w14:paraId="19811834" w14:textId="77777777" w:rsidR="00B411D8" w:rsidRDefault="00B411D8" w:rsidP="00B411D8">
      <w:pPr>
        <w:pStyle w:val="PR2"/>
        <w:spacing w:before="0"/>
        <w:contextualSpacing w:val="0"/>
      </w:pPr>
      <w:r>
        <w:t>Support: Mounting frame for attaching to substrate.</w:t>
      </w:r>
    </w:p>
    <w:p w14:paraId="088A46A1" w14:textId="758E54DD" w:rsidR="00B411D8" w:rsidRDefault="00B411D8" w:rsidP="00B411D8">
      <w:pPr>
        <w:pStyle w:val="PR2"/>
        <w:spacing w:before="0"/>
        <w:contextualSpacing w:val="0"/>
      </w:pPr>
      <w:r>
        <w:t>Bottle Filling Station Mounting Height: [Standard] [Child] [Handicapped/elderly according to UNIFORM CODE A117.1].</w:t>
      </w:r>
    </w:p>
    <w:p w14:paraId="3BC449C2" w14:textId="77777777" w:rsidR="00B411D8" w:rsidRPr="00886A18" w:rsidRDefault="00B411D8" w:rsidP="004F071D">
      <w:pPr>
        <w:pStyle w:val="SpecifierNote"/>
      </w:pPr>
      <w:r w:rsidRPr="00886A18">
        <w:t>Design Consultant to review code references and verify that the referenced sections/tables are current. Note that code references shall be based on the current version of the Uniform Code.</w:t>
      </w:r>
    </w:p>
    <w:p w14:paraId="7E83B76F" w14:textId="77777777" w:rsidR="00B411D8" w:rsidRDefault="00B411D8" w:rsidP="00346210">
      <w:pPr>
        <w:pStyle w:val="ART"/>
      </w:pPr>
      <w:r>
        <w:t>SUPPORTS</w:t>
      </w:r>
    </w:p>
    <w:p w14:paraId="1E211297" w14:textId="77777777" w:rsidR="00B411D8" w:rsidRDefault="00B411D8" w:rsidP="00346210">
      <w:pPr>
        <w:pStyle w:val="PR1"/>
      </w:pPr>
      <w:r>
        <w:t>Type I Water Cooler Carrier:</w:t>
      </w:r>
    </w:p>
    <w:p w14:paraId="3734E2B4" w14:textId="5D7205AD" w:rsidR="00B411D8" w:rsidRDefault="00B411D8" w:rsidP="004F071D">
      <w:pPr>
        <w:pStyle w:val="PR2"/>
        <w:contextualSpacing w:val="0"/>
      </w:pPr>
      <w:r>
        <w:t>Standard: ASME A112.6.1 “</w:t>
      </w:r>
      <w:r w:rsidRPr="008A432B">
        <w:t>Floor-Affixed Supports for Off-The-Floor Plumbing Fixtures for Public Use”</w:t>
      </w:r>
      <w:r>
        <w:t>.</w:t>
      </w:r>
    </w:p>
    <w:p w14:paraId="02E9F387" w14:textId="77777777" w:rsidR="00B411D8" w:rsidRDefault="00B411D8" w:rsidP="00346210">
      <w:pPr>
        <w:pStyle w:val="PR1"/>
      </w:pPr>
      <w:r>
        <w:t>Type II Water Cooler Carrier:</w:t>
      </w:r>
    </w:p>
    <w:p w14:paraId="28C41E05" w14:textId="03DA69F4" w:rsidR="00B411D8" w:rsidRDefault="00B411D8" w:rsidP="004F071D">
      <w:pPr>
        <w:pStyle w:val="PR2"/>
        <w:contextualSpacing w:val="0"/>
      </w:pPr>
      <w:r>
        <w:t>Standard: ASME A112.6.1 “</w:t>
      </w:r>
      <w:r w:rsidRPr="008A432B">
        <w:t>Floor-Affixed Supports for Off-The-Floor Plumbing Fixtures for Public Use”</w:t>
      </w:r>
      <w:r>
        <w:t>.</w:t>
      </w:r>
    </w:p>
    <w:p w14:paraId="06C05DCB" w14:textId="77777777" w:rsidR="00B411D8" w:rsidRDefault="00B411D8" w:rsidP="00E13722">
      <w:pPr>
        <w:pStyle w:val="PRT"/>
      </w:pPr>
      <w:r>
        <w:t>EXECUTION</w:t>
      </w:r>
    </w:p>
    <w:p w14:paraId="1CDADC29" w14:textId="77777777" w:rsidR="00B411D8" w:rsidRDefault="00B411D8" w:rsidP="00346210">
      <w:pPr>
        <w:pStyle w:val="ART"/>
      </w:pPr>
      <w:r>
        <w:t>EXAMINATION</w:t>
      </w:r>
    </w:p>
    <w:p w14:paraId="133CD934" w14:textId="77777777" w:rsidR="00B411D8" w:rsidRDefault="00B411D8" w:rsidP="00346210">
      <w:pPr>
        <w:pStyle w:val="PR1"/>
      </w:pPr>
      <w:r>
        <w:t>Examine roughing-in for water-supply and sanitary drainage and vent piping systems to verify actual locations of piping connections before fixture installation.</w:t>
      </w:r>
    </w:p>
    <w:p w14:paraId="20655E3C" w14:textId="77777777" w:rsidR="00B411D8" w:rsidRDefault="00B411D8" w:rsidP="00346210">
      <w:pPr>
        <w:pStyle w:val="PR1"/>
      </w:pPr>
      <w:r>
        <w:t>Examine walls and floors for suitable conditions where fixtures will be installed.</w:t>
      </w:r>
    </w:p>
    <w:p w14:paraId="6BDCDC11" w14:textId="77777777" w:rsidR="00B411D8" w:rsidRDefault="00B411D8" w:rsidP="00346210">
      <w:pPr>
        <w:pStyle w:val="PR1"/>
      </w:pPr>
      <w:r>
        <w:t>Proceed with installation only after unsatisfactory conditions have been corrected.</w:t>
      </w:r>
    </w:p>
    <w:p w14:paraId="12F361D4" w14:textId="77777777" w:rsidR="00B411D8" w:rsidRDefault="00B411D8" w:rsidP="00346210">
      <w:pPr>
        <w:pStyle w:val="ART"/>
      </w:pPr>
      <w:r>
        <w:t>INSTALLATION</w:t>
      </w:r>
    </w:p>
    <w:p w14:paraId="1DFCB9FD" w14:textId="77777777" w:rsidR="00B411D8" w:rsidRDefault="00B411D8" w:rsidP="00346210">
      <w:pPr>
        <w:pStyle w:val="PR1"/>
      </w:pPr>
      <w:r>
        <w:t>Install fixtures level and plumb according to roughing-in drawings. For fixtures indicated for children, install at height required by authorities having jurisdiction.</w:t>
      </w:r>
    </w:p>
    <w:p w14:paraId="0377ECB1" w14:textId="77777777" w:rsidR="00B411D8" w:rsidRDefault="00B411D8" w:rsidP="00346210">
      <w:pPr>
        <w:pStyle w:val="PR1"/>
      </w:pPr>
      <w:r>
        <w:t>Set freestanding pressure water coolers on floor.</w:t>
      </w:r>
    </w:p>
    <w:p w14:paraId="2ABFE43F" w14:textId="77777777" w:rsidR="00B411D8" w:rsidRDefault="00B411D8" w:rsidP="00346210">
      <w:pPr>
        <w:pStyle w:val="PR1"/>
      </w:pPr>
      <w:r>
        <w:t>Install off-the-floor carrier supports, affixed to building substrate, for wall-mounted fixtures.</w:t>
      </w:r>
    </w:p>
    <w:p w14:paraId="1EA4033B" w14:textId="77777777" w:rsidR="00B411D8" w:rsidRDefault="00B411D8" w:rsidP="00346210">
      <w:pPr>
        <w:pStyle w:val="PR1"/>
      </w:pPr>
      <w:r>
        <w:t>Install mounting frames, affixed to building construction, and attach recessed, pressure water coolers, and in-wall bottle filling stations to mounting frames.</w:t>
      </w:r>
    </w:p>
    <w:p w14:paraId="151CA6B5" w14:textId="77777777" w:rsidR="00B411D8" w:rsidRDefault="00B411D8" w:rsidP="00346210">
      <w:pPr>
        <w:pStyle w:val="PR1"/>
      </w:pPr>
      <w:r>
        <w:t>Install water-supply piping with shutoff valve on supply to each fixture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0734310B" w14:textId="77777777" w:rsidR="00B411D8" w:rsidRDefault="00B411D8" w:rsidP="00346210">
      <w:pPr>
        <w:pStyle w:val="PR1"/>
      </w:pPr>
      <w:r>
        <w:t>Install trap and waste piping on drain outlet of each fixture to be connected to sanitary drainage system.</w:t>
      </w:r>
    </w:p>
    <w:p w14:paraId="784A2AD1" w14:textId="77777777" w:rsidR="00B411D8" w:rsidRDefault="00B411D8" w:rsidP="00346210">
      <w:pPr>
        <w:pStyle w:val="PR1"/>
      </w:pPr>
      <w:r>
        <w:t>Install wall flanges or escutcheons at piping wall penetrations in exposed, finished locations. Use deep-pattern escutcheons where required to conceal protruding fittings. Comply with escutcheon requirements specified in Section 220518 "Escutcheons for Plumbing Piping."</w:t>
      </w:r>
    </w:p>
    <w:p w14:paraId="50597A21" w14:textId="77777777" w:rsidR="00B411D8" w:rsidRDefault="00B411D8" w:rsidP="00346210">
      <w:pPr>
        <w:pStyle w:val="PR1"/>
      </w:pPr>
      <w:r>
        <w:t>Seal joints between fixtures and walls using sanitary-type, one-part, mildew-resistant, silicone sealant. Match sealant color to fixture color. Comply with sealant requirements specified in Section 079200 "Joint Sealants."</w:t>
      </w:r>
    </w:p>
    <w:p w14:paraId="13AF148A" w14:textId="77777777" w:rsidR="00B411D8" w:rsidRDefault="00B411D8" w:rsidP="00346210">
      <w:pPr>
        <w:pStyle w:val="ART"/>
      </w:pPr>
      <w:r>
        <w:t>CONNECTIONS</w:t>
      </w:r>
    </w:p>
    <w:p w14:paraId="3EB3AFB9" w14:textId="77777777" w:rsidR="00B411D8" w:rsidRDefault="00B411D8" w:rsidP="004F071D">
      <w:pPr>
        <w:pStyle w:val="SpecifierNote"/>
      </w:pPr>
      <w:r>
        <w:t>Coordinate piping installations and specialty arrangements with Drawings and with requirements specified in piping systems. If Drawings are explicit enough, these requirements may be reduced or omitted.</w:t>
      </w:r>
    </w:p>
    <w:p w14:paraId="0E6931E3" w14:textId="77777777" w:rsidR="00B411D8" w:rsidRDefault="00B411D8" w:rsidP="00346210">
      <w:pPr>
        <w:pStyle w:val="PR1"/>
      </w:pPr>
      <w:r>
        <w:t>Connect fixtures with water supplies, stops, and risers, and with traps, soil, waste, and vent piping. Use size fittings required to match fixtures.</w:t>
      </w:r>
    </w:p>
    <w:p w14:paraId="74AB9798" w14:textId="77777777" w:rsidR="00B411D8" w:rsidRDefault="00B411D8" w:rsidP="00346210">
      <w:pPr>
        <w:pStyle w:val="PR1"/>
      </w:pPr>
      <w:r>
        <w:t>Comply with water piping requirements specified in Section 221116 "Domestic Water Piping."</w:t>
      </w:r>
    </w:p>
    <w:p w14:paraId="75E3A304" w14:textId="77777777" w:rsidR="00B411D8" w:rsidRDefault="00B411D8" w:rsidP="00346210">
      <w:pPr>
        <w:pStyle w:val="PR1"/>
      </w:pPr>
      <w:r>
        <w:t>Install ball or gate shutoff valve on water supply to each fixture.[</w:t>
      </w:r>
      <w:r>
        <w:rPr>
          <w:b/>
        </w:rPr>
        <w:t> Install valve upstream from filter for water cooler.</w:t>
      </w:r>
      <w:r>
        <w:t>] Comply with valve requirements specified in Section 220523.12 "Ball Valves for Plumbing Piping" and Section 220523.15 "Gate Valves for Plumbing Piping."</w:t>
      </w:r>
    </w:p>
    <w:p w14:paraId="38F1D9F3" w14:textId="77777777" w:rsidR="00B411D8" w:rsidRDefault="00B411D8" w:rsidP="00346210">
      <w:pPr>
        <w:pStyle w:val="PR1"/>
      </w:pPr>
      <w:r>
        <w:t>Comply with soil and waste piping requirements specified in Section 221316 "Sanitary Waste and Vent Piping."</w:t>
      </w:r>
    </w:p>
    <w:p w14:paraId="3142FEBE" w14:textId="77777777" w:rsidR="00B411D8" w:rsidRDefault="00B411D8" w:rsidP="00346210">
      <w:pPr>
        <w:pStyle w:val="ART"/>
      </w:pPr>
      <w:r>
        <w:t>ADJUSTING</w:t>
      </w:r>
    </w:p>
    <w:p w14:paraId="72339317" w14:textId="77777777" w:rsidR="00B411D8" w:rsidRDefault="00B411D8" w:rsidP="00346210">
      <w:pPr>
        <w:pStyle w:val="PR1"/>
      </w:pPr>
      <w:r>
        <w:t>Adjust fixture flow regulators for proper flow and stream height.</w:t>
      </w:r>
    </w:p>
    <w:p w14:paraId="3F9ED1EA" w14:textId="77777777" w:rsidR="00B411D8" w:rsidRDefault="00B411D8" w:rsidP="00346210">
      <w:pPr>
        <w:pStyle w:val="PR1"/>
      </w:pPr>
      <w:r>
        <w:t>Adjust pressure water-cooler temperature settings.</w:t>
      </w:r>
    </w:p>
    <w:p w14:paraId="4AE7E1E3" w14:textId="77777777" w:rsidR="00B411D8" w:rsidRDefault="00B411D8" w:rsidP="00346210">
      <w:pPr>
        <w:pStyle w:val="ART"/>
      </w:pPr>
      <w:r>
        <w:t>CLEANING</w:t>
      </w:r>
    </w:p>
    <w:p w14:paraId="3CD1A02D" w14:textId="77777777" w:rsidR="00B411D8" w:rsidRDefault="00B411D8" w:rsidP="00346210">
      <w:pPr>
        <w:pStyle w:val="PR1"/>
      </w:pPr>
      <w:r>
        <w:t>After installing fixture, inspect unit. Remove paint splatters and other spots, dirt, and debris. Repair damaged finish to match original finish.</w:t>
      </w:r>
    </w:p>
    <w:p w14:paraId="50FAA89A" w14:textId="77777777" w:rsidR="00B411D8" w:rsidRDefault="00B411D8" w:rsidP="00346210">
      <w:pPr>
        <w:pStyle w:val="PR1"/>
      </w:pPr>
      <w:r>
        <w:t>Clean fixtures, on completion of installation, according to manufacturer's written instructions.</w:t>
      </w:r>
    </w:p>
    <w:p w14:paraId="3B22F602" w14:textId="77777777" w:rsidR="00B411D8" w:rsidRDefault="00B411D8" w:rsidP="00346210">
      <w:pPr>
        <w:pStyle w:val="PR1"/>
      </w:pPr>
      <w:r>
        <w:t>Provide protective covering for installed fixtures.</w:t>
      </w:r>
    </w:p>
    <w:p w14:paraId="4744914E" w14:textId="6D1F70E8" w:rsidR="00B411D8" w:rsidRDefault="00B411D8" w:rsidP="00346210">
      <w:pPr>
        <w:pStyle w:val="PR1"/>
      </w:pPr>
      <w:r>
        <w:t>Do not allow use of fixtures for temporary facilities unless approved in writing by Director’s Representative.</w:t>
      </w:r>
    </w:p>
    <w:p w14:paraId="69ED92F4" w14:textId="64AA0E03" w:rsidR="00B411D8" w:rsidRDefault="00B411D8">
      <w:pPr>
        <w:pStyle w:val="EOS"/>
      </w:pPr>
      <w:r w:rsidRPr="00B411D8">
        <w:t>END OF SECTION</w:t>
      </w:r>
      <w:r>
        <w:t xml:space="preserve"> 224716</w:t>
      </w:r>
    </w:p>
    <w:sectPr w:rsidR="00B411D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AEB7" w14:textId="77777777" w:rsidR="00FC59C4" w:rsidRDefault="00FC59C4">
      <w:r>
        <w:separator/>
      </w:r>
    </w:p>
  </w:endnote>
  <w:endnote w:type="continuationSeparator" w:id="0">
    <w:p w14:paraId="634FB56D" w14:textId="77777777" w:rsidR="00FC59C4" w:rsidRDefault="00FC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56D8724F" w:rsidR="005B38A6" w:rsidRPr="00885A57" w:rsidRDefault="00885A57">
    <w:pPr>
      <w:pStyle w:val="Footer"/>
      <w:rPr>
        <w:b/>
        <w:bCs/>
        <w:sz w:val="18"/>
        <w:szCs w:val="18"/>
      </w:rPr>
    </w:pPr>
    <w:r w:rsidRPr="00885A57">
      <w:rPr>
        <w:b/>
        <w:bCs/>
        <w:sz w:val="18"/>
        <w:szCs w:val="18"/>
      </w:rPr>
      <w:t xml:space="preserve">Updated </w:t>
    </w:r>
    <w:r w:rsidR="00207DA3">
      <w:rPr>
        <w:b/>
        <w:bCs/>
        <w:sz w:val="18"/>
        <w:szCs w:val="18"/>
      </w:rPr>
      <w:t>6/1</w:t>
    </w:r>
    <w:r w:rsidR="000E5A52">
      <w:rPr>
        <w:b/>
        <w:bCs/>
        <w:sz w:val="18"/>
        <w:szCs w:val="18"/>
      </w:rPr>
      <w:t>3</w:t>
    </w:r>
    <w:r w:rsidR="00207DA3">
      <w:rPr>
        <w:b/>
        <w:bCs/>
        <w:sz w:val="18"/>
        <w:szCs w:val="18"/>
      </w:rPr>
      <w:t>/25</w:t>
    </w:r>
  </w:p>
  <w:p w14:paraId="59F6DC29" w14:textId="0A4EE8B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E5A52">
      <w:rPr>
        <w:rFonts w:eastAsia="Calibri"/>
        <w:b/>
        <w:bCs/>
        <w:noProof/>
        <w:sz w:val="18"/>
        <w:szCs w:val="18"/>
      </w:rPr>
      <w:t>6/13/2025</w:t>
    </w:r>
    <w:r w:rsidRPr="00885A57">
      <w:rPr>
        <w:rFonts w:eastAsia="Calibri"/>
        <w:b/>
        <w:bCs/>
        <w:sz w:val="18"/>
        <w:szCs w:val="18"/>
      </w:rPr>
      <w:fldChar w:fldCharType="end"/>
    </w:r>
    <w:r>
      <w:rPr>
        <w:rFonts w:eastAsia="Calibri"/>
        <w:b/>
        <w:bCs/>
        <w:sz w:val="18"/>
        <w:szCs w:val="18"/>
      </w:rPr>
      <w:tab/>
    </w:r>
    <w:r w:rsidR="00B411D8">
      <w:rPr>
        <w:rFonts w:eastAsia="Calibri"/>
        <w:szCs w:val="22"/>
      </w:rPr>
      <w:t>224716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13B1" w14:textId="77777777" w:rsidR="00FC59C4" w:rsidRDefault="00FC59C4">
      <w:r>
        <w:separator/>
      </w:r>
    </w:p>
  </w:footnote>
  <w:footnote w:type="continuationSeparator" w:id="0">
    <w:p w14:paraId="037D1068" w14:textId="77777777" w:rsidR="00FC59C4" w:rsidRDefault="00FC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22FD"/>
    <w:rsid w:val="00077944"/>
    <w:rsid w:val="0009600F"/>
    <w:rsid w:val="000A2ABA"/>
    <w:rsid w:val="000C78CD"/>
    <w:rsid w:val="000E5A52"/>
    <w:rsid w:val="00121FAF"/>
    <w:rsid w:val="00126E1B"/>
    <w:rsid w:val="001968CC"/>
    <w:rsid w:val="001A0556"/>
    <w:rsid w:val="001B0038"/>
    <w:rsid w:val="001D4EAF"/>
    <w:rsid w:val="001D607E"/>
    <w:rsid w:val="001E324A"/>
    <w:rsid w:val="001F3D57"/>
    <w:rsid w:val="00207DA3"/>
    <w:rsid w:val="00211BB3"/>
    <w:rsid w:val="00261A8F"/>
    <w:rsid w:val="00265526"/>
    <w:rsid w:val="002738A7"/>
    <w:rsid w:val="002856F2"/>
    <w:rsid w:val="00287140"/>
    <w:rsid w:val="002874B5"/>
    <w:rsid w:val="002E33D6"/>
    <w:rsid w:val="00303979"/>
    <w:rsid w:val="00303A51"/>
    <w:rsid w:val="0032047F"/>
    <w:rsid w:val="0034271B"/>
    <w:rsid w:val="0034599D"/>
    <w:rsid w:val="00351CDC"/>
    <w:rsid w:val="003552C3"/>
    <w:rsid w:val="00380E74"/>
    <w:rsid w:val="003A1CB4"/>
    <w:rsid w:val="003B1731"/>
    <w:rsid w:val="003D5990"/>
    <w:rsid w:val="0040194B"/>
    <w:rsid w:val="0041022B"/>
    <w:rsid w:val="004560AC"/>
    <w:rsid w:val="00462019"/>
    <w:rsid w:val="0046419C"/>
    <w:rsid w:val="00470CD4"/>
    <w:rsid w:val="004743A7"/>
    <w:rsid w:val="00493FB9"/>
    <w:rsid w:val="004A3A3F"/>
    <w:rsid w:val="004D6106"/>
    <w:rsid w:val="004E0133"/>
    <w:rsid w:val="004F071D"/>
    <w:rsid w:val="004F1417"/>
    <w:rsid w:val="004F2F83"/>
    <w:rsid w:val="0051600C"/>
    <w:rsid w:val="00553365"/>
    <w:rsid w:val="005A51E0"/>
    <w:rsid w:val="005B38A6"/>
    <w:rsid w:val="005E1FF7"/>
    <w:rsid w:val="005F05C7"/>
    <w:rsid w:val="00602831"/>
    <w:rsid w:val="006325BC"/>
    <w:rsid w:val="00660C27"/>
    <w:rsid w:val="0066247E"/>
    <w:rsid w:val="00672155"/>
    <w:rsid w:val="006C5E9C"/>
    <w:rsid w:val="00714D67"/>
    <w:rsid w:val="00727E30"/>
    <w:rsid w:val="00761396"/>
    <w:rsid w:val="007650F4"/>
    <w:rsid w:val="00766B2E"/>
    <w:rsid w:val="00766FDB"/>
    <w:rsid w:val="00774AAD"/>
    <w:rsid w:val="007934BB"/>
    <w:rsid w:val="007F3C66"/>
    <w:rsid w:val="00806110"/>
    <w:rsid w:val="00811A5E"/>
    <w:rsid w:val="00827B3E"/>
    <w:rsid w:val="00841EC4"/>
    <w:rsid w:val="00846D69"/>
    <w:rsid w:val="00877E6B"/>
    <w:rsid w:val="0088098A"/>
    <w:rsid w:val="00885A57"/>
    <w:rsid w:val="008A27C0"/>
    <w:rsid w:val="008D1886"/>
    <w:rsid w:val="008D2403"/>
    <w:rsid w:val="008D2470"/>
    <w:rsid w:val="008F23AE"/>
    <w:rsid w:val="00920C77"/>
    <w:rsid w:val="00952193"/>
    <w:rsid w:val="009718CB"/>
    <w:rsid w:val="009856FA"/>
    <w:rsid w:val="00987059"/>
    <w:rsid w:val="0099048C"/>
    <w:rsid w:val="009C59C7"/>
    <w:rsid w:val="00A137BA"/>
    <w:rsid w:val="00A37862"/>
    <w:rsid w:val="00A413CB"/>
    <w:rsid w:val="00A67950"/>
    <w:rsid w:val="00A825F6"/>
    <w:rsid w:val="00AA5277"/>
    <w:rsid w:val="00AB58B3"/>
    <w:rsid w:val="00AD0508"/>
    <w:rsid w:val="00AF5EB0"/>
    <w:rsid w:val="00B06DD9"/>
    <w:rsid w:val="00B2599C"/>
    <w:rsid w:val="00B33647"/>
    <w:rsid w:val="00B411D8"/>
    <w:rsid w:val="00B57E84"/>
    <w:rsid w:val="00B673C7"/>
    <w:rsid w:val="00B701F4"/>
    <w:rsid w:val="00B97675"/>
    <w:rsid w:val="00C359E1"/>
    <w:rsid w:val="00C51EEE"/>
    <w:rsid w:val="00C52515"/>
    <w:rsid w:val="00C5634B"/>
    <w:rsid w:val="00C91158"/>
    <w:rsid w:val="00CD3F3E"/>
    <w:rsid w:val="00CE2A03"/>
    <w:rsid w:val="00D14417"/>
    <w:rsid w:val="00D3519E"/>
    <w:rsid w:val="00D50B3D"/>
    <w:rsid w:val="00D67D4A"/>
    <w:rsid w:val="00DB5B4C"/>
    <w:rsid w:val="00DD64C7"/>
    <w:rsid w:val="00DE518D"/>
    <w:rsid w:val="00E272BB"/>
    <w:rsid w:val="00E50071"/>
    <w:rsid w:val="00E75A7A"/>
    <w:rsid w:val="00E803C1"/>
    <w:rsid w:val="00E832DF"/>
    <w:rsid w:val="00E851BA"/>
    <w:rsid w:val="00E86A34"/>
    <w:rsid w:val="00E91B53"/>
    <w:rsid w:val="00EF082A"/>
    <w:rsid w:val="00EF27F8"/>
    <w:rsid w:val="00F35956"/>
    <w:rsid w:val="00FC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411D8"/>
    <w:rPr>
      <w:color w:val="009900"/>
      <w:u w:val="single"/>
    </w:rPr>
  </w:style>
  <w:style w:type="character" w:customStyle="1" w:styleId="PR2Char">
    <w:name w:val="PR2 Char"/>
    <w:link w:val="PR2"/>
    <w:rsid w:val="00B411D8"/>
    <w:rPr>
      <w:sz w:val="22"/>
    </w:rPr>
  </w:style>
  <w:style w:type="character" w:customStyle="1" w:styleId="ARTChar">
    <w:name w:val="ART Char"/>
    <w:link w:val="ART"/>
    <w:rsid w:val="00B411D8"/>
    <w:rPr>
      <w:sz w:val="22"/>
    </w:rPr>
  </w:style>
  <w:style w:type="character" w:customStyle="1" w:styleId="PR3Char">
    <w:name w:val="PR3 Char"/>
    <w:link w:val="PR3"/>
    <w:rsid w:val="00B411D8"/>
    <w:rPr>
      <w:sz w:val="22"/>
    </w:rPr>
  </w:style>
  <w:style w:type="character" w:customStyle="1" w:styleId="PRTChar">
    <w:name w:val="PRT Char"/>
    <w:link w:val="PRT"/>
    <w:rsid w:val="00B411D8"/>
    <w:rPr>
      <w:sz w:val="22"/>
    </w:rPr>
  </w:style>
  <w:style w:type="character" w:styleId="CommentReference">
    <w:name w:val="annotation reference"/>
    <w:basedOn w:val="DefaultParagraphFont"/>
    <w:uiPriority w:val="99"/>
    <w:semiHidden/>
    <w:unhideWhenUsed/>
    <w:rsid w:val="008A27C0"/>
    <w:rPr>
      <w:sz w:val="16"/>
      <w:szCs w:val="16"/>
    </w:rPr>
  </w:style>
  <w:style w:type="paragraph" w:styleId="CommentText">
    <w:name w:val="annotation text"/>
    <w:basedOn w:val="Normal"/>
    <w:link w:val="CommentTextChar"/>
    <w:uiPriority w:val="99"/>
    <w:unhideWhenUsed/>
    <w:rsid w:val="008A27C0"/>
    <w:rPr>
      <w:sz w:val="20"/>
    </w:rPr>
  </w:style>
  <w:style w:type="character" w:customStyle="1" w:styleId="CommentTextChar">
    <w:name w:val="Comment Text Char"/>
    <w:basedOn w:val="DefaultParagraphFont"/>
    <w:link w:val="CommentText"/>
    <w:uiPriority w:val="99"/>
    <w:rsid w:val="008A27C0"/>
  </w:style>
  <w:style w:type="paragraph" w:styleId="CommentSubject">
    <w:name w:val="annotation subject"/>
    <w:basedOn w:val="CommentText"/>
    <w:next w:val="CommentText"/>
    <w:link w:val="CommentSubjectChar"/>
    <w:uiPriority w:val="99"/>
    <w:semiHidden/>
    <w:unhideWhenUsed/>
    <w:rsid w:val="008A27C0"/>
    <w:rPr>
      <w:b/>
      <w:bCs/>
    </w:rPr>
  </w:style>
  <w:style w:type="character" w:customStyle="1" w:styleId="CommentSubjectChar">
    <w:name w:val="Comment Subject Char"/>
    <w:basedOn w:val="CommentTextChar"/>
    <w:link w:val="CommentSubject"/>
    <w:uiPriority w:val="99"/>
    <w:semiHidden/>
    <w:rsid w:val="008A2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54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2722</Words>
  <Characters>21188</Characters>
  <Application>Microsoft Office Word</Application>
  <DocSecurity>0</DocSecurity>
  <Lines>529</Lines>
  <Paragraphs>295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23615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2025-06-12T14:06:00Z</dcterms:created>
  <dcterms:modified xsi:type="dcterms:W3CDTF">2025-06-13T20:18:00Z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